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BD0" w:rsidRDefault="0097025D" w:rsidP="00547C1B">
      <w:pPr>
        <w:spacing w:line="360" w:lineRule="auto"/>
        <w:rPr>
          <w:rFonts w:ascii="Franklin Gothic Book" w:hAnsi="Franklin Gothic Book"/>
          <w:b/>
          <w:color w:val="707173"/>
          <w:sz w:val="40"/>
          <w:szCs w:val="40"/>
        </w:rPr>
      </w:pPr>
      <w:r>
        <w:rPr>
          <w:noProof/>
          <w:sz w:val="40"/>
          <w:szCs w:val="40"/>
          <w:lang w:eastAsia="de-DE"/>
        </w:rPr>
        <w:drawing>
          <wp:anchor distT="0" distB="0" distL="114300" distR="114300" simplePos="0" relativeHeight="251657728" behindDoc="0" locked="0" layoutInCell="1" allowOverlap="1">
            <wp:simplePos x="0" y="0"/>
            <wp:positionH relativeFrom="column">
              <wp:posOffset>4234180</wp:posOffset>
            </wp:positionH>
            <wp:positionV relativeFrom="paragraph">
              <wp:posOffset>-364490</wp:posOffset>
            </wp:positionV>
            <wp:extent cx="1797050" cy="603250"/>
            <wp:effectExtent l="19050" t="0" r="0" b="0"/>
            <wp:wrapNone/>
            <wp:docPr id="5" name="Bild 2" descr="KKT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T_Logo_RGB"/>
                    <pic:cNvPicPr>
                      <a:picLocks noChangeAspect="1" noChangeArrowheads="1"/>
                    </pic:cNvPicPr>
                  </pic:nvPicPr>
                  <pic:blipFill>
                    <a:blip r:embed="rId8"/>
                    <a:srcRect/>
                    <a:stretch>
                      <a:fillRect/>
                    </a:stretch>
                  </pic:blipFill>
                  <pic:spPr bwMode="auto">
                    <a:xfrm>
                      <a:off x="0" y="0"/>
                      <a:ext cx="1797050" cy="603250"/>
                    </a:xfrm>
                    <a:prstGeom prst="rect">
                      <a:avLst/>
                    </a:prstGeom>
                    <a:noFill/>
                    <a:ln w="9525">
                      <a:noFill/>
                      <a:miter lim="800000"/>
                      <a:headEnd/>
                      <a:tailEnd/>
                    </a:ln>
                  </pic:spPr>
                </pic:pic>
              </a:graphicData>
            </a:graphic>
          </wp:anchor>
        </w:drawing>
      </w:r>
    </w:p>
    <w:p w:rsidR="002A33C7" w:rsidRPr="004A61FA" w:rsidRDefault="00E97E2E" w:rsidP="00547C1B">
      <w:pPr>
        <w:spacing w:line="360" w:lineRule="auto"/>
        <w:rPr>
          <w:rFonts w:ascii="Franklin Gothic Book" w:hAnsi="Franklin Gothic Book"/>
          <w:b/>
          <w:color w:val="4B4B4D"/>
          <w:sz w:val="40"/>
          <w:szCs w:val="40"/>
        </w:rPr>
      </w:pPr>
      <w:r w:rsidRPr="004A61FA">
        <w:rPr>
          <w:rFonts w:ascii="Franklin Gothic Medium" w:hAnsi="Franklin Gothic Medium"/>
          <w:color w:val="4B4B4D"/>
          <w:spacing w:val="30"/>
          <w:sz w:val="50"/>
          <w:szCs w:val="50"/>
        </w:rPr>
        <w:t>PRESSEMITTEILUNG</w:t>
      </w:r>
    </w:p>
    <w:p w:rsidR="00ED1BD2" w:rsidRPr="00913DDB" w:rsidRDefault="00F27C72" w:rsidP="004F5EFF">
      <w:pPr>
        <w:spacing w:line="360" w:lineRule="auto"/>
        <w:jc w:val="both"/>
        <w:rPr>
          <w:rFonts w:ascii="Franklin Gothic Medium" w:hAnsi="Franklin Gothic Medium"/>
          <w:color w:val="4B4B4D"/>
          <w:sz w:val="28"/>
          <w:szCs w:val="28"/>
        </w:rPr>
      </w:pPr>
      <w:r>
        <w:rPr>
          <w:rFonts w:ascii="Franklin Gothic Medium" w:hAnsi="Franklin Gothic Medium"/>
          <w:color w:val="4B4B4D"/>
          <w:sz w:val="28"/>
          <w:szCs w:val="28"/>
        </w:rPr>
        <w:t>KKT chillers unterstützt die</w:t>
      </w:r>
      <w:r w:rsidR="00913DDB" w:rsidRPr="00913DDB">
        <w:rPr>
          <w:rFonts w:ascii="Franklin Gothic Medium" w:hAnsi="Franklin Gothic Medium"/>
          <w:color w:val="4B4B4D"/>
          <w:sz w:val="28"/>
          <w:szCs w:val="28"/>
        </w:rPr>
        <w:t xml:space="preserve"> Universität Bayreuth</w:t>
      </w:r>
      <w:r>
        <w:rPr>
          <w:rFonts w:ascii="Franklin Gothic Medium" w:hAnsi="Franklin Gothic Medium"/>
          <w:color w:val="4B4B4D"/>
          <w:sz w:val="28"/>
          <w:szCs w:val="28"/>
        </w:rPr>
        <w:t xml:space="preserve"> mit</w:t>
      </w:r>
      <w:r w:rsidR="00913DDB" w:rsidRPr="00913DDB">
        <w:rPr>
          <w:rFonts w:ascii="Franklin Gothic Medium" w:hAnsi="Franklin Gothic Medium"/>
          <w:color w:val="4B4B4D"/>
          <w:sz w:val="28"/>
          <w:szCs w:val="28"/>
        </w:rPr>
        <w:t xml:space="preserve"> zwei Prozesskühler</w:t>
      </w:r>
      <w:r w:rsidR="009551F5">
        <w:rPr>
          <w:rFonts w:ascii="Franklin Gothic Medium" w:hAnsi="Franklin Gothic Medium"/>
          <w:color w:val="4B4B4D"/>
          <w:sz w:val="28"/>
          <w:szCs w:val="28"/>
        </w:rPr>
        <w:t>n</w:t>
      </w:r>
      <w:r w:rsidR="009F29EB">
        <w:rPr>
          <w:rFonts w:ascii="Franklin Gothic Medium" w:hAnsi="Franklin Gothic Medium"/>
          <w:color w:val="4B4B4D"/>
          <w:sz w:val="28"/>
          <w:szCs w:val="28"/>
        </w:rPr>
        <w:t xml:space="preserve"> </w:t>
      </w:r>
      <w:r w:rsidR="00913DDB" w:rsidRPr="00913DDB">
        <w:rPr>
          <w:rFonts w:ascii="Franklin Gothic Medium" w:hAnsi="Franklin Gothic Medium"/>
          <w:color w:val="4B4B4D"/>
          <w:sz w:val="28"/>
          <w:szCs w:val="28"/>
        </w:rPr>
        <w:t xml:space="preserve"> für verschiedenste Projekt</w:t>
      </w:r>
      <w:r>
        <w:rPr>
          <w:rFonts w:ascii="Franklin Gothic Medium" w:hAnsi="Franklin Gothic Medium"/>
          <w:color w:val="4B4B4D"/>
          <w:sz w:val="28"/>
          <w:szCs w:val="28"/>
        </w:rPr>
        <w:t>e</w:t>
      </w:r>
    </w:p>
    <w:p w:rsidR="00F27C72" w:rsidRDefault="00913DDB" w:rsidP="004F5EFF">
      <w:pPr>
        <w:spacing w:line="360" w:lineRule="auto"/>
        <w:jc w:val="both"/>
        <w:rPr>
          <w:rFonts w:ascii="Franklin Gothic Book" w:hAnsi="Franklin Gothic Book"/>
          <w:color w:val="4B4B4D"/>
          <w:sz w:val="20"/>
          <w:szCs w:val="20"/>
        </w:rPr>
      </w:pPr>
      <w:r>
        <w:rPr>
          <w:rFonts w:ascii="Franklin Gothic Book" w:hAnsi="Franklin Gothic Book"/>
          <w:color w:val="4B4B4D"/>
          <w:sz w:val="20"/>
          <w:szCs w:val="20"/>
        </w:rPr>
        <w:t>Das v</w:t>
      </w:r>
      <w:r w:rsidR="005B201E">
        <w:rPr>
          <w:rFonts w:ascii="Franklin Gothic Book" w:hAnsi="Franklin Gothic Book"/>
          <w:color w:val="4B4B4D"/>
          <w:sz w:val="20"/>
          <w:szCs w:val="20"/>
        </w:rPr>
        <w:t>orhandene Kühlwassernetz der Universität ist nicht immer konstant, erst d</w:t>
      </w:r>
      <w:r>
        <w:rPr>
          <w:rFonts w:ascii="Franklin Gothic Book" w:hAnsi="Franklin Gothic Book"/>
          <w:color w:val="4B4B4D"/>
          <w:sz w:val="20"/>
          <w:szCs w:val="20"/>
        </w:rPr>
        <w:t>urch die Prozesskühler</w:t>
      </w:r>
      <w:r w:rsidR="009F29EB">
        <w:rPr>
          <w:rFonts w:ascii="Franklin Gothic Book" w:hAnsi="Franklin Gothic Book"/>
          <w:color w:val="4B4B4D"/>
          <w:sz w:val="20"/>
          <w:szCs w:val="20"/>
        </w:rPr>
        <w:t xml:space="preserve"> der KKT chillers Vario-Line</w:t>
      </w:r>
      <w:r>
        <w:rPr>
          <w:rFonts w:ascii="Franklin Gothic Book" w:hAnsi="Franklin Gothic Book"/>
          <w:color w:val="4B4B4D"/>
          <w:sz w:val="20"/>
          <w:szCs w:val="20"/>
        </w:rPr>
        <w:t xml:space="preserve"> </w:t>
      </w:r>
      <w:r w:rsidR="005B201E">
        <w:rPr>
          <w:rFonts w:ascii="Franklin Gothic Book" w:hAnsi="Franklin Gothic Book"/>
          <w:color w:val="4B4B4D"/>
          <w:sz w:val="20"/>
          <w:szCs w:val="20"/>
        </w:rPr>
        <w:t>kann das Kühlwasser über das Jahr auf verlässliche</w:t>
      </w:r>
      <w:r>
        <w:rPr>
          <w:rFonts w:ascii="Franklin Gothic Book" w:hAnsi="Franklin Gothic Book"/>
          <w:color w:val="4B4B4D"/>
          <w:sz w:val="20"/>
          <w:szCs w:val="20"/>
        </w:rPr>
        <w:t>n</w:t>
      </w:r>
      <w:r w:rsidR="005B201E">
        <w:rPr>
          <w:rFonts w:ascii="Franklin Gothic Book" w:hAnsi="Franklin Gothic Book"/>
          <w:color w:val="4B4B4D"/>
          <w:sz w:val="20"/>
          <w:szCs w:val="20"/>
        </w:rPr>
        <w:t xml:space="preserve"> Temperaturen gehalten werden. Dies ermöglicht exakte Versuchsbedingungen, da bei einige</w:t>
      </w:r>
      <w:r w:rsidR="00D8238E">
        <w:rPr>
          <w:rFonts w:ascii="Franklin Gothic Book" w:hAnsi="Franklin Gothic Book"/>
          <w:color w:val="4B4B4D"/>
          <w:sz w:val="20"/>
          <w:szCs w:val="20"/>
        </w:rPr>
        <w:t>n</w:t>
      </w:r>
      <w:r w:rsidR="009F29EB">
        <w:rPr>
          <w:rFonts w:ascii="Franklin Gothic Book" w:hAnsi="Franklin Gothic Book"/>
          <w:color w:val="4B4B4D"/>
          <w:sz w:val="20"/>
          <w:szCs w:val="20"/>
        </w:rPr>
        <w:t xml:space="preserve"> Projekten</w:t>
      </w:r>
      <w:r w:rsidR="005B201E">
        <w:rPr>
          <w:rFonts w:ascii="Franklin Gothic Book" w:hAnsi="Franklin Gothic Book"/>
          <w:color w:val="4B4B4D"/>
          <w:sz w:val="20"/>
          <w:szCs w:val="20"/>
        </w:rPr>
        <w:t xml:space="preserve"> bei niedrigen Temperaturen kondensiert wird.</w:t>
      </w:r>
    </w:p>
    <w:p w:rsidR="009F29EB" w:rsidRDefault="009F29EB" w:rsidP="00FF5D51">
      <w:pPr>
        <w:spacing w:line="360" w:lineRule="auto"/>
        <w:jc w:val="both"/>
        <w:rPr>
          <w:rFonts w:ascii="Franklin Gothic Book" w:hAnsi="Franklin Gothic Book"/>
          <w:color w:val="4B4B4D"/>
          <w:sz w:val="20"/>
          <w:szCs w:val="20"/>
        </w:rPr>
      </w:pPr>
      <w:r>
        <w:rPr>
          <w:rFonts w:ascii="Franklin Gothic Book" w:hAnsi="Franklin Gothic Book"/>
          <w:color w:val="4B4B4D"/>
          <w:sz w:val="20"/>
          <w:szCs w:val="20"/>
        </w:rPr>
        <w:t xml:space="preserve">Auch bei Lastschwankungen </w:t>
      </w:r>
      <w:r w:rsidRPr="004F5EFF">
        <w:rPr>
          <w:rFonts w:ascii="Franklin Gothic Book" w:hAnsi="Franklin Gothic Book"/>
          <w:color w:val="4B4B4D"/>
          <w:sz w:val="20"/>
          <w:szCs w:val="20"/>
        </w:rPr>
        <w:t>bietet</w:t>
      </w:r>
      <w:r>
        <w:rPr>
          <w:rFonts w:ascii="Franklin Gothic Book" w:hAnsi="Franklin Gothic Book"/>
          <w:color w:val="4B4B4D"/>
          <w:sz w:val="20"/>
          <w:szCs w:val="20"/>
        </w:rPr>
        <w:t xml:space="preserve"> die Vario-Line</w:t>
      </w:r>
      <w:r w:rsidRPr="004F5EFF">
        <w:rPr>
          <w:rFonts w:ascii="Franklin Gothic Book" w:hAnsi="Franklin Gothic Book"/>
          <w:color w:val="4B4B4D"/>
          <w:sz w:val="20"/>
          <w:szCs w:val="20"/>
        </w:rPr>
        <w:t xml:space="preserve"> Abhilfe</w:t>
      </w:r>
      <w:r>
        <w:rPr>
          <w:rFonts w:ascii="Franklin Gothic Book" w:hAnsi="Franklin Gothic Book"/>
          <w:color w:val="4B4B4D"/>
          <w:sz w:val="20"/>
          <w:szCs w:val="20"/>
        </w:rPr>
        <w:t xml:space="preserve"> -</w:t>
      </w:r>
      <w:r w:rsidRPr="004F5EFF">
        <w:rPr>
          <w:rFonts w:ascii="Franklin Gothic Book" w:hAnsi="Franklin Gothic Book"/>
          <w:color w:val="4B4B4D"/>
          <w:sz w:val="20"/>
          <w:szCs w:val="20"/>
        </w:rPr>
        <w:t xml:space="preserve"> durch den Einsatz eines drehzahlgeregelten Verdichters sowie eines drehz</w:t>
      </w:r>
      <w:r>
        <w:rPr>
          <w:rFonts w:ascii="Franklin Gothic Book" w:hAnsi="Franklin Gothic Book"/>
          <w:color w:val="4B4B4D"/>
          <w:sz w:val="20"/>
          <w:szCs w:val="20"/>
        </w:rPr>
        <w:t>ahlgeregelten Ventilators. Dank</w:t>
      </w:r>
      <w:r w:rsidRPr="004F5EFF">
        <w:rPr>
          <w:rFonts w:ascii="Franklin Gothic Book" w:hAnsi="Franklin Gothic Book"/>
          <w:color w:val="4B4B4D"/>
          <w:sz w:val="20"/>
          <w:szCs w:val="20"/>
        </w:rPr>
        <w:t xml:space="preserve"> ein</w:t>
      </w:r>
      <w:r>
        <w:rPr>
          <w:rFonts w:ascii="Franklin Gothic Book" w:hAnsi="Franklin Gothic Book"/>
          <w:color w:val="4B4B4D"/>
          <w:sz w:val="20"/>
          <w:szCs w:val="20"/>
        </w:rPr>
        <w:t>es</w:t>
      </w:r>
      <w:r w:rsidRPr="004F5EFF">
        <w:rPr>
          <w:rFonts w:ascii="Franklin Gothic Book" w:hAnsi="Franklin Gothic Book"/>
          <w:color w:val="4B4B4D"/>
          <w:sz w:val="20"/>
          <w:szCs w:val="20"/>
        </w:rPr>
        <w:t xml:space="preserve"> stetig regelndes, elektronisches Expansionsventil wird die Kälteleistung bei der </w:t>
      </w:r>
      <w:r>
        <w:rPr>
          <w:rFonts w:ascii="Franklin Gothic Book" w:hAnsi="Franklin Gothic Book"/>
          <w:color w:val="4B4B4D"/>
          <w:sz w:val="20"/>
          <w:szCs w:val="20"/>
        </w:rPr>
        <w:t>Vario-Line</w:t>
      </w:r>
      <w:r w:rsidRPr="004F5EFF">
        <w:rPr>
          <w:rFonts w:ascii="Franklin Gothic Book" w:hAnsi="Franklin Gothic Book"/>
          <w:color w:val="4B4B4D"/>
          <w:sz w:val="20"/>
          <w:szCs w:val="20"/>
        </w:rPr>
        <w:t xml:space="preserve"> automatisch an das gerade vorhandene Lastprofil der jeweiligen Applikation angepasst. Dies hat zur Folge, dass immer nur so viel Energie erzeugt</w:t>
      </w:r>
      <w:r>
        <w:rPr>
          <w:rFonts w:ascii="Franklin Gothic Book" w:hAnsi="Franklin Gothic Book"/>
          <w:color w:val="4B4B4D"/>
          <w:sz w:val="20"/>
          <w:szCs w:val="20"/>
        </w:rPr>
        <w:t xml:space="preserve"> wird, wie gerade benötigt wird.</w:t>
      </w:r>
    </w:p>
    <w:p w:rsidR="009F29EB" w:rsidRDefault="0026454E" w:rsidP="009F29EB">
      <w:pPr>
        <w:spacing w:line="360" w:lineRule="auto"/>
        <w:jc w:val="both"/>
        <w:rPr>
          <w:rFonts w:ascii="Franklin Gothic Book" w:hAnsi="Franklin Gothic Book"/>
          <w:color w:val="4B4B4D"/>
          <w:sz w:val="20"/>
          <w:szCs w:val="20"/>
        </w:rPr>
      </w:pPr>
      <w:r>
        <w:rPr>
          <w:rFonts w:ascii="Franklin Gothic Book" w:hAnsi="Franklin Gothic Book"/>
          <w:color w:val="4B4B4D"/>
          <w:sz w:val="20"/>
          <w:szCs w:val="20"/>
        </w:rPr>
        <w:t xml:space="preserve">Durch den Prozesskühler </w:t>
      </w:r>
      <w:r w:rsidR="009F29EB" w:rsidRPr="00B16BCF">
        <w:rPr>
          <w:rFonts w:ascii="Franklin Gothic Book" w:hAnsi="Franklin Gothic Book"/>
          <w:color w:val="4B4B4D"/>
          <w:sz w:val="20"/>
          <w:szCs w:val="20"/>
        </w:rPr>
        <w:t>v</w:t>
      </w:r>
      <w:r>
        <w:rPr>
          <w:rFonts w:ascii="Franklin Gothic Book" w:hAnsi="Franklin Gothic Book"/>
          <w:color w:val="4B4B4D"/>
          <w:sz w:val="20"/>
          <w:szCs w:val="20"/>
        </w:rPr>
        <w:t>B</w:t>
      </w:r>
      <w:r w:rsidR="009F29EB" w:rsidRPr="00B16BCF">
        <w:rPr>
          <w:rFonts w:ascii="Franklin Gothic Book" w:hAnsi="Franklin Gothic Book"/>
          <w:color w:val="4B4B4D"/>
          <w:sz w:val="20"/>
          <w:szCs w:val="20"/>
        </w:rPr>
        <w:t xml:space="preserve">oxX </w:t>
      </w:r>
      <w:r w:rsidR="009F29EB" w:rsidRPr="0026454E">
        <w:rPr>
          <w:rFonts w:ascii="Franklin Gothic Book" w:hAnsi="Franklin Gothic Book"/>
          <w:color w:val="4B4B4D"/>
          <w:sz w:val="20"/>
          <w:szCs w:val="20"/>
        </w:rPr>
        <w:t>12</w:t>
      </w:r>
      <w:r w:rsidR="009F29EB">
        <w:rPr>
          <w:rFonts w:ascii="Franklin Gothic Book" w:hAnsi="Franklin Gothic Book"/>
          <w:color w:val="4B4B4D"/>
          <w:sz w:val="20"/>
          <w:szCs w:val="20"/>
        </w:rPr>
        <w:t xml:space="preserve"> kann Herr Dr.-Ing. Florian Heberle, Leiter der Fachgruppe </w:t>
      </w:r>
      <w:r w:rsidR="009F29EB" w:rsidRPr="00B16BCF">
        <w:rPr>
          <w:rFonts w:ascii="Franklin Gothic Book" w:hAnsi="Franklin Gothic Book"/>
          <w:color w:val="4B4B4D"/>
          <w:sz w:val="20"/>
          <w:szCs w:val="20"/>
        </w:rPr>
        <w:t xml:space="preserve">Energiesysteme und –technologien einen kühlen Kopf </w:t>
      </w:r>
      <w:r w:rsidR="009F29EB">
        <w:rPr>
          <w:rFonts w:ascii="Franklin Gothic Book" w:hAnsi="Franklin Gothic Book"/>
          <w:color w:val="4B4B4D"/>
          <w:sz w:val="20"/>
          <w:szCs w:val="20"/>
        </w:rPr>
        <w:t xml:space="preserve">behalten und sich auf die Ziele laufender und zukünftiger Projekte konzentrieren. </w:t>
      </w:r>
    </w:p>
    <w:p w:rsidR="00FF5D51" w:rsidRDefault="00F606DC" w:rsidP="00FF5D51">
      <w:pPr>
        <w:spacing w:line="360" w:lineRule="auto"/>
        <w:jc w:val="both"/>
        <w:rPr>
          <w:rFonts w:ascii="Franklin Gothic Book" w:hAnsi="Franklin Gothic Book"/>
          <w:color w:val="4B4B4D"/>
          <w:sz w:val="20"/>
          <w:szCs w:val="20"/>
        </w:rPr>
      </w:pPr>
      <w:r>
        <w:rPr>
          <w:rFonts w:ascii="Franklin Gothic Book" w:hAnsi="Franklin Gothic Book"/>
          <w:color w:val="4B4B4D"/>
          <w:sz w:val="20"/>
          <w:szCs w:val="20"/>
        </w:rPr>
        <w:t xml:space="preserve">Ein 4-Jahres Projekt, das </w:t>
      </w:r>
      <w:r w:rsidR="00FF5D51">
        <w:rPr>
          <w:rFonts w:ascii="Franklin Gothic Book" w:hAnsi="Franklin Gothic Book"/>
          <w:color w:val="4B4B4D"/>
          <w:sz w:val="20"/>
          <w:szCs w:val="20"/>
        </w:rPr>
        <w:t>Kühlwasser mit konstanten</w:t>
      </w:r>
      <w:r>
        <w:rPr>
          <w:rFonts w:ascii="Franklin Gothic Book" w:hAnsi="Franklin Gothic Book"/>
          <w:color w:val="4B4B4D"/>
          <w:sz w:val="20"/>
          <w:szCs w:val="20"/>
        </w:rPr>
        <w:t xml:space="preserve"> Temperaturen benötigt</w:t>
      </w:r>
      <w:r w:rsidR="00847484">
        <w:rPr>
          <w:rFonts w:ascii="Franklin Gothic Book" w:hAnsi="Franklin Gothic Book"/>
          <w:color w:val="4B4B4D"/>
          <w:sz w:val="20"/>
          <w:szCs w:val="20"/>
        </w:rPr>
        <w:t>, hat den Titel</w:t>
      </w:r>
      <w:r>
        <w:rPr>
          <w:rFonts w:ascii="Franklin Gothic Book" w:hAnsi="Franklin Gothic Book"/>
          <w:color w:val="4B4B4D"/>
          <w:sz w:val="20"/>
          <w:szCs w:val="20"/>
        </w:rPr>
        <w:t xml:space="preserve"> </w:t>
      </w:r>
      <w:r w:rsidR="00B16BCF" w:rsidRPr="00B16BCF">
        <w:rPr>
          <w:rFonts w:ascii="Franklin Gothic Book" w:hAnsi="Franklin Gothic Book"/>
          <w:color w:val="009EE0"/>
          <w:sz w:val="20"/>
          <w:szCs w:val="20"/>
        </w:rPr>
        <w:t>„Geothermie-Allianz Bayern: Teilprojekt „Effiziente und flexible Kraftwerke“</w:t>
      </w:r>
      <w:r w:rsidR="00FF5D51">
        <w:rPr>
          <w:rFonts w:ascii="Franklin Gothic Book" w:hAnsi="Franklin Gothic Book"/>
          <w:color w:val="009EE0"/>
          <w:sz w:val="20"/>
          <w:szCs w:val="20"/>
        </w:rPr>
        <w:t xml:space="preserve"> </w:t>
      </w:r>
      <w:r w:rsidR="00FF5D51" w:rsidRPr="00FF5D51">
        <w:rPr>
          <w:rFonts w:ascii="Franklin Gothic Book" w:hAnsi="Franklin Gothic Book"/>
          <w:color w:val="4B4B4D"/>
          <w:sz w:val="20"/>
          <w:szCs w:val="20"/>
        </w:rPr>
        <w:t xml:space="preserve">und wird </w:t>
      </w:r>
      <w:r w:rsidR="00FF5D51">
        <w:rPr>
          <w:rFonts w:ascii="Franklin Gothic Book" w:hAnsi="Franklin Gothic Book"/>
          <w:color w:val="4B4B4D"/>
          <w:sz w:val="20"/>
          <w:szCs w:val="20"/>
        </w:rPr>
        <w:t>in Z</w:t>
      </w:r>
      <w:r w:rsidR="00FF5D51" w:rsidRPr="00FF5D51">
        <w:rPr>
          <w:rFonts w:ascii="Franklin Gothic Book" w:hAnsi="Franklin Gothic Book"/>
          <w:color w:val="4B4B4D"/>
          <w:sz w:val="20"/>
          <w:szCs w:val="20"/>
        </w:rPr>
        <w:t>usammen</w:t>
      </w:r>
      <w:r w:rsidR="00FF5D51">
        <w:rPr>
          <w:rFonts w:ascii="Franklin Gothic Book" w:hAnsi="Franklin Gothic Book"/>
          <w:color w:val="4B4B4D"/>
          <w:sz w:val="20"/>
          <w:szCs w:val="20"/>
        </w:rPr>
        <w:t>arbeit</w:t>
      </w:r>
      <w:r w:rsidR="00FF5D51" w:rsidRPr="00FF5D51">
        <w:rPr>
          <w:rFonts w:ascii="Franklin Gothic Book" w:hAnsi="Franklin Gothic Book"/>
          <w:color w:val="4B4B4D"/>
          <w:sz w:val="20"/>
          <w:szCs w:val="20"/>
        </w:rPr>
        <w:t xml:space="preserve"> mit der TU München durchgeführt. </w:t>
      </w:r>
      <w:r w:rsidR="00FF5D51">
        <w:rPr>
          <w:rFonts w:ascii="Franklin Gothic Book" w:hAnsi="Franklin Gothic Book"/>
          <w:color w:val="4B4B4D"/>
          <w:sz w:val="20"/>
          <w:szCs w:val="20"/>
        </w:rPr>
        <w:t xml:space="preserve">Die Finanzierung erfolgt durch das </w:t>
      </w:r>
      <w:r w:rsidR="00FF5D51" w:rsidRPr="00F606DC">
        <w:rPr>
          <w:rFonts w:ascii="Franklin Gothic Book" w:hAnsi="Franklin Gothic Book"/>
          <w:color w:val="4B4B4D"/>
          <w:sz w:val="20"/>
          <w:szCs w:val="20"/>
        </w:rPr>
        <w:t>Bayerische Staatsministerium für Bildung und Kultus, Wissenschaft und Kunst</w:t>
      </w:r>
      <w:r w:rsidR="00FF5D51">
        <w:rPr>
          <w:rFonts w:ascii="Franklin Gothic Book" w:hAnsi="Franklin Gothic Book"/>
          <w:color w:val="4B4B4D"/>
          <w:sz w:val="20"/>
          <w:szCs w:val="20"/>
        </w:rPr>
        <w:t>.</w:t>
      </w:r>
    </w:p>
    <w:p w:rsidR="00C51F40" w:rsidRDefault="00B16BCF" w:rsidP="004F5EFF">
      <w:pPr>
        <w:spacing w:line="360" w:lineRule="auto"/>
        <w:jc w:val="both"/>
        <w:rPr>
          <w:rFonts w:ascii="Franklin Gothic Book" w:hAnsi="Franklin Gothic Book"/>
          <w:color w:val="4B4B4D"/>
          <w:sz w:val="20"/>
          <w:szCs w:val="20"/>
        </w:rPr>
      </w:pPr>
      <w:r w:rsidRPr="00B16BCF">
        <w:rPr>
          <w:rFonts w:ascii="Franklin Gothic Book" w:hAnsi="Franklin Gothic Book"/>
          <w:color w:val="4B4B4D"/>
          <w:sz w:val="20"/>
          <w:szCs w:val="20"/>
        </w:rPr>
        <w:t xml:space="preserve">Im Projekt sollen Kraftwerke zur geothermischen Energieerzeugung untersucht werden. Der Fokus liegt einerseits auf möglichen Kreislaufkonzepten und dort eingesetzten Fluiden, die in Kombination eine hohe </w:t>
      </w:r>
      <w:r w:rsidR="003412BF">
        <w:rPr>
          <w:rFonts w:ascii="Franklin Gothic Book" w:hAnsi="Franklin Gothic Book"/>
          <w:color w:val="4B4B4D"/>
          <w:sz w:val="20"/>
          <w:szCs w:val="20"/>
        </w:rPr>
        <w:t>Effizienz</w:t>
      </w:r>
      <w:r w:rsidRPr="00B16BCF">
        <w:rPr>
          <w:rFonts w:ascii="Franklin Gothic Book" w:hAnsi="Franklin Gothic Book"/>
          <w:color w:val="4B4B4D"/>
          <w:sz w:val="20"/>
          <w:szCs w:val="20"/>
        </w:rPr>
        <w:t xml:space="preserve"> und eine flexible Aus</w:t>
      </w:r>
      <w:r w:rsidR="0066156C">
        <w:rPr>
          <w:rFonts w:ascii="Franklin Gothic Book" w:hAnsi="Franklin Gothic Book"/>
          <w:color w:val="4B4B4D"/>
          <w:sz w:val="20"/>
          <w:szCs w:val="20"/>
        </w:rPr>
        <w:t>kopplung von Wärme erlauben. M</w:t>
      </w:r>
      <w:r w:rsidRPr="00B16BCF">
        <w:rPr>
          <w:rFonts w:ascii="Franklin Gothic Book" w:hAnsi="Franklin Gothic Book"/>
          <w:color w:val="4B4B4D"/>
          <w:sz w:val="20"/>
          <w:szCs w:val="20"/>
        </w:rPr>
        <w:t>aßnahmen</w:t>
      </w:r>
      <w:r w:rsidR="0066156C">
        <w:rPr>
          <w:rFonts w:ascii="Franklin Gothic Book" w:hAnsi="Franklin Gothic Book"/>
          <w:color w:val="4B4B4D"/>
          <w:sz w:val="20"/>
          <w:szCs w:val="20"/>
        </w:rPr>
        <w:t xml:space="preserve"> zur Steigerung der Effizienz </w:t>
      </w:r>
      <w:r w:rsidRPr="00B16BCF">
        <w:rPr>
          <w:rFonts w:ascii="Franklin Gothic Book" w:hAnsi="Franklin Gothic Book"/>
          <w:color w:val="4B4B4D"/>
          <w:sz w:val="20"/>
          <w:szCs w:val="20"/>
        </w:rPr>
        <w:t>sollen in einer Versuchsanlage umgesetzt werden. Darüber hinau</w:t>
      </w:r>
      <w:r w:rsidR="007E5F90">
        <w:rPr>
          <w:rFonts w:ascii="Franklin Gothic Book" w:hAnsi="Franklin Gothic Book"/>
          <w:color w:val="4B4B4D"/>
          <w:sz w:val="20"/>
          <w:szCs w:val="20"/>
        </w:rPr>
        <w:t xml:space="preserve">s soll auch eine kompakte Bauweise erreicht werden. Dabei spielt die sinnvolle Auswahl und Anordnung der Komponenten eine große Rolle. </w:t>
      </w:r>
      <w:r w:rsidRPr="00B16BCF">
        <w:rPr>
          <w:rFonts w:ascii="Franklin Gothic Book" w:hAnsi="Franklin Gothic Book"/>
          <w:color w:val="4B4B4D"/>
          <w:sz w:val="20"/>
          <w:szCs w:val="20"/>
        </w:rPr>
        <w:t>In zukünftigen Strommarktszenarien sollen die Chancen und Risiken für die Bereitstellung von Regelenergie bei Geothermie-Anlagen im KWK-Betrieb bewertet werden. In enger Kooperation mit Betreibern soll der Eigenbedarf von existierenden Anlagen reduziert werden. Neben der Tauchkreiselpumpe ist hier insbesondere das Kondensationskonzept zu untersuchen. Hier wird zwischen indirekter Kondensation durch einen Kühlkreislauf mit der Verdunstung von Wasser und direkter Kondensation des Arbeitsmediums durch Luftkondensatoren unterschieden. Hybride Varianten erlauben eine besonders effiziente Rückkühlung.</w:t>
      </w:r>
      <w:r w:rsidR="00C51F40">
        <w:rPr>
          <w:rFonts w:ascii="Franklin Gothic Book" w:hAnsi="Franklin Gothic Book"/>
          <w:color w:val="4B4B4D"/>
          <w:sz w:val="20"/>
          <w:szCs w:val="20"/>
        </w:rPr>
        <w:t xml:space="preserve"> </w:t>
      </w:r>
      <w:r w:rsidR="00C51F40" w:rsidRPr="00C51F40">
        <w:rPr>
          <w:rFonts w:ascii="Franklin Gothic Book" w:hAnsi="Franklin Gothic Book"/>
          <w:color w:val="4B4B4D"/>
          <w:sz w:val="16"/>
          <w:szCs w:val="16"/>
        </w:rPr>
        <w:t xml:space="preserve">Quelle: </w:t>
      </w:r>
      <w:hyperlink r:id="rId9" w:anchor="47328729" w:history="1">
        <w:r w:rsidR="00C51F40" w:rsidRPr="00C51F40">
          <w:rPr>
            <w:rStyle w:val="Hyperlink"/>
            <w:rFonts w:ascii="Franklin Gothic Book" w:hAnsi="Franklin Gothic Book"/>
            <w:sz w:val="16"/>
            <w:szCs w:val="16"/>
          </w:rPr>
          <w:t>http://www.lttt.uni-bayreuth.de/de/projects/Fachgruppe-ESuT/#47328729</w:t>
        </w:r>
      </w:hyperlink>
    </w:p>
    <w:p w:rsidR="009F29EB" w:rsidRDefault="009F29EB" w:rsidP="00FF5D51">
      <w:pPr>
        <w:spacing w:after="0"/>
        <w:jc w:val="both"/>
        <w:rPr>
          <w:rFonts w:ascii="Franklin Gothic Book" w:hAnsi="Franklin Gothic Book"/>
          <w:color w:val="4B4B4D"/>
          <w:sz w:val="20"/>
          <w:szCs w:val="20"/>
        </w:rPr>
      </w:pPr>
    </w:p>
    <w:p w:rsidR="009F29EB" w:rsidRDefault="009F29EB" w:rsidP="00FF5D51">
      <w:pPr>
        <w:spacing w:after="0"/>
        <w:jc w:val="both"/>
        <w:rPr>
          <w:rFonts w:ascii="Franklin Gothic Book" w:hAnsi="Franklin Gothic Book"/>
          <w:color w:val="4B4B4D"/>
          <w:sz w:val="20"/>
          <w:szCs w:val="20"/>
        </w:rPr>
      </w:pPr>
    </w:p>
    <w:p w:rsidR="009F29EB" w:rsidRDefault="009F29EB" w:rsidP="00FF5D51">
      <w:pPr>
        <w:spacing w:after="0"/>
        <w:jc w:val="both"/>
        <w:rPr>
          <w:rFonts w:ascii="Franklin Gothic Book" w:hAnsi="Franklin Gothic Book"/>
          <w:color w:val="4B4B4D"/>
          <w:sz w:val="20"/>
          <w:szCs w:val="20"/>
        </w:rPr>
      </w:pPr>
    </w:p>
    <w:p w:rsidR="00562D07" w:rsidRPr="00562D07" w:rsidRDefault="00562D07" w:rsidP="00562D07">
      <w:pPr>
        <w:spacing w:line="360" w:lineRule="auto"/>
        <w:jc w:val="both"/>
        <w:rPr>
          <w:rFonts w:ascii="Franklin Gothic Book" w:hAnsi="Franklin Gothic Book"/>
          <w:color w:val="009EE0"/>
          <w:sz w:val="20"/>
          <w:szCs w:val="20"/>
        </w:rPr>
      </w:pPr>
      <w:bookmarkStart w:id="0" w:name="_GoBack"/>
      <w:bookmarkEnd w:id="0"/>
      <w:r w:rsidRPr="00562D07">
        <w:rPr>
          <w:rFonts w:ascii="Franklin Gothic Book" w:hAnsi="Franklin Gothic Book"/>
          <w:color w:val="009EE0"/>
          <w:sz w:val="20"/>
          <w:szCs w:val="20"/>
        </w:rPr>
        <w:lastRenderedPageBreak/>
        <w:t xml:space="preserve">Zur Fachgruppe Energiesysteme und </w:t>
      </w:r>
      <w:r>
        <w:rPr>
          <w:rFonts w:ascii="Franklin Gothic Book" w:hAnsi="Franklin Gothic Book"/>
          <w:color w:val="009EE0"/>
          <w:sz w:val="20"/>
          <w:szCs w:val="20"/>
        </w:rPr>
        <w:t>–</w:t>
      </w:r>
      <w:r w:rsidRPr="00562D07">
        <w:rPr>
          <w:rFonts w:ascii="Franklin Gothic Book" w:hAnsi="Franklin Gothic Book"/>
          <w:color w:val="009EE0"/>
          <w:sz w:val="20"/>
          <w:szCs w:val="20"/>
        </w:rPr>
        <w:t>technologien</w:t>
      </w:r>
      <w:r>
        <w:rPr>
          <w:rFonts w:ascii="Franklin Gothic Book" w:hAnsi="Franklin Gothic Book"/>
          <w:color w:val="009EE0"/>
          <w:sz w:val="20"/>
          <w:szCs w:val="20"/>
        </w:rPr>
        <w:t>:</w:t>
      </w:r>
    </w:p>
    <w:p w:rsidR="00562D07" w:rsidRPr="00562D07" w:rsidRDefault="00562D07" w:rsidP="00562D07">
      <w:pPr>
        <w:spacing w:line="360" w:lineRule="auto"/>
        <w:jc w:val="both"/>
        <w:rPr>
          <w:rFonts w:ascii="Franklin Gothic Book" w:hAnsi="Franklin Gothic Book"/>
          <w:color w:val="4B4B4D"/>
          <w:sz w:val="20"/>
          <w:szCs w:val="20"/>
        </w:rPr>
      </w:pPr>
      <w:r w:rsidRPr="00562D07">
        <w:rPr>
          <w:rFonts w:ascii="Franklin Gothic Book" w:hAnsi="Franklin Gothic Book"/>
          <w:color w:val="4B4B4D"/>
          <w:sz w:val="20"/>
          <w:szCs w:val="20"/>
        </w:rPr>
        <w:t>Die Fachgruppe Energiesysteme und -technologien befasst sich vorwiegend mit Kreisprozessen und Technologien zur effizienten Strom,- Wärme,- und Kälteerzeugung sowie deren intelligente Verschaltungen zur Kraft-Wärme (-Kälte)-Kopplung. Weitere Forschungsschwerpunkte stellen Abwärmenutzungskonzepte, die Wärmeübertragung bei Verdampfung und Kondensation sowie die Ökobilanzierung und thermoökonomische Analyse von Energiewandlungsprozessen dar. Die Entwicklung und Analyse innovativer Systeme basiert auf folgenden Methoden:</w:t>
      </w:r>
    </w:p>
    <w:p w:rsidR="00562D07" w:rsidRPr="00562D07" w:rsidRDefault="00562D07" w:rsidP="00562D07">
      <w:pPr>
        <w:spacing w:after="120"/>
        <w:jc w:val="both"/>
        <w:rPr>
          <w:rFonts w:ascii="Franklin Gothic Book" w:hAnsi="Franklin Gothic Book"/>
          <w:color w:val="4B4B4D"/>
          <w:sz w:val="20"/>
          <w:szCs w:val="20"/>
        </w:rPr>
      </w:pPr>
      <w:r w:rsidRPr="00562D07">
        <w:rPr>
          <w:rFonts w:ascii="Franklin Gothic Book" w:hAnsi="Franklin Gothic Book"/>
          <w:color w:val="4B4B4D"/>
          <w:sz w:val="20"/>
          <w:szCs w:val="20"/>
        </w:rPr>
        <w:t>Stationäre und dynamische Prozesssimulationen,</w:t>
      </w:r>
    </w:p>
    <w:p w:rsidR="00562D07" w:rsidRPr="00562D07" w:rsidRDefault="00562D07" w:rsidP="00562D07">
      <w:pPr>
        <w:spacing w:after="120"/>
        <w:jc w:val="both"/>
        <w:rPr>
          <w:rFonts w:ascii="Franklin Gothic Book" w:hAnsi="Franklin Gothic Book"/>
          <w:color w:val="4B4B4D"/>
          <w:sz w:val="20"/>
          <w:szCs w:val="20"/>
        </w:rPr>
      </w:pPr>
      <w:r w:rsidRPr="00562D07">
        <w:rPr>
          <w:rFonts w:ascii="Franklin Gothic Book" w:hAnsi="Franklin Gothic Book"/>
          <w:color w:val="4B4B4D"/>
          <w:sz w:val="20"/>
          <w:szCs w:val="20"/>
        </w:rPr>
        <w:t>CFD-Simulation von Anlagenkomponenten,</w:t>
      </w:r>
    </w:p>
    <w:p w:rsidR="005B201E" w:rsidRDefault="00562D07" w:rsidP="00562D07">
      <w:pPr>
        <w:spacing w:after="120"/>
        <w:jc w:val="both"/>
        <w:rPr>
          <w:rFonts w:ascii="Franklin Gothic Book" w:hAnsi="Franklin Gothic Book"/>
          <w:color w:val="4B4B4D"/>
          <w:sz w:val="20"/>
          <w:szCs w:val="20"/>
        </w:rPr>
      </w:pPr>
      <w:r w:rsidRPr="00562D07">
        <w:rPr>
          <w:rFonts w:ascii="Franklin Gothic Book" w:hAnsi="Franklin Gothic Book"/>
          <w:color w:val="4B4B4D"/>
          <w:sz w:val="20"/>
          <w:szCs w:val="20"/>
        </w:rPr>
        <w:t>Experimentellen Untersuchungen (z.B. ORC-Versuchanlage, Teststände zur Wärmeübertragung und thermischen Stabilität).</w:t>
      </w:r>
    </w:p>
    <w:p w:rsidR="00562D07" w:rsidRDefault="00562D07" w:rsidP="00562D07">
      <w:pPr>
        <w:spacing w:after="0"/>
        <w:jc w:val="both"/>
        <w:rPr>
          <w:rFonts w:ascii="Franklin Gothic Book" w:hAnsi="Franklin Gothic Book"/>
          <w:color w:val="4B4B4D"/>
          <w:sz w:val="20"/>
          <w:szCs w:val="20"/>
        </w:rPr>
      </w:pPr>
    </w:p>
    <w:p w:rsidR="00562D07" w:rsidRPr="00562D07" w:rsidRDefault="00562D07" w:rsidP="00562D07">
      <w:pPr>
        <w:spacing w:line="360" w:lineRule="auto"/>
        <w:jc w:val="both"/>
        <w:rPr>
          <w:rFonts w:ascii="Franklin Gothic Book" w:hAnsi="Franklin Gothic Book"/>
          <w:color w:val="4B4B4D"/>
          <w:sz w:val="16"/>
          <w:szCs w:val="16"/>
        </w:rPr>
      </w:pPr>
      <w:r w:rsidRPr="00562D07">
        <w:rPr>
          <w:rFonts w:ascii="Franklin Gothic Book" w:hAnsi="Franklin Gothic Book"/>
          <w:color w:val="4B4B4D"/>
          <w:sz w:val="16"/>
          <w:szCs w:val="16"/>
        </w:rPr>
        <w:t xml:space="preserve">Quelle: </w:t>
      </w:r>
      <w:hyperlink r:id="rId10" w:history="1">
        <w:r w:rsidRPr="00562D07">
          <w:rPr>
            <w:rStyle w:val="Hyperlink"/>
            <w:rFonts w:ascii="Franklin Gothic Book" w:hAnsi="Franklin Gothic Book"/>
            <w:sz w:val="16"/>
            <w:szCs w:val="16"/>
          </w:rPr>
          <w:t>http://www.lttt.uni-bayreuth.de/de/research/fachgruppen/Fachgruppe-ESuT/index.html</w:t>
        </w:r>
      </w:hyperlink>
    </w:p>
    <w:p w:rsidR="0097025D" w:rsidRPr="004F5EFF" w:rsidRDefault="00E216F7" w:rsidP="004F5EFF">
      <w:pPr>
        <w:spacing w:line="360" w:lineRule="auto"/>
        <w:jc w:val="both"/>
        <w:rPr>
          <w:rFonts w:ascii="Franklin Gothic Book" w:hAnsi="Franklin Gothic Book"/>
          <w:color w:val="4B4B4D"/>
          <w:sz w:val="20"/>
          <w:szCs w:val="20"/>
        </w:rPr>
      </w:pPr>
      <w:r>
        <w:rPr>
          <w:rFonts w:ascii="Franklin Gothic Book" w:hAnsi="Franklin Gothic Book"/>
          <w:color w:val="4B4B4D"/>
          <w:sz w:val="20"/>
          <w:szCs w:val="20"/>
        </w:rPr>
        <w:t>K</w:t>
      </w:r>
      <w:r w:rsidR="0097025D" w:rsidRPr="004F5EFF">
        <w:rPr>
          <w:rFonts w:ascii="Franklin Gothic Book" w:hAnsi="Franklin Gothic Book"/>
          <w:color w:val="4B4B4D"/>
          <w:sz w:val="20"/>
          <w:szCs w:val="20"/>
        </w:rPr>
        <w:t xml:space="preserve">asendorf, im </w:t>
      </w:r>
      <w:r w:rsidR="00ED1BD2">
        <w:rPr>
          <w:rFonts w:ascii="Franklin Gothic Book" w:hAnsi="Franklin Gothic Book"/>
          <w:color w:val="4B4B4D"/>
          <w:sz w:val="20"/>
          <w:szCs w:val="20"/>
        </w:rPr>
        <w:t>Jul</w:t>
      </w:r>
      <w:r w:rsidR="00595A7E">
        <w:rPr>
          <w:rFonts w:ascii="Franklin Gothic Book" w:hAnsi="Franklin Gothic Book"/>
          <w:color w:val="4B4B4D"/>
          <w:sz w:val="20"/>
          <w:szCs w:val="20"/>
        </w:rPr>
        <w:t>i</w:t>
      </w:r>
      <w:r w:rsidR="0074554D">
        <w:rPr>
          <w:rFonts w:ascii="Franklin Gothic Book" w:hAnsi="Franklin Gothic Book"/>
          <w:color w:val="4B4B4D"/>
          <w:sz w:val="20"/>
          <w:szCs w:val="20"/>
        </w:rPr>
        <w:t xml:space="preserve"> </w:t>
      </w:r>
      <w:r w:rsidR="0097025D" w:rsidRPr="004F5EFF">
        <w:rPr>
          <w:rFonts w:ascii="Franklin Gothic Book" w:hAnsi="Franklin Gothic Book"/>
          <w:color w:val="4B4B4D"/>
          <w:sz w:val="20"/>
          <w:szCs w:val="20"/>
        </w:rPr>
        <w:t>201</w:t>
      </w:r>
      <w:r w:rsidR="00ED1BD2">
        <w:rPr>
          <w:rFonts w:ascii="Franklin Gothic Book" w:hAnsi="Franklin Gothic Book"/>
          <w:color w:val="4B4B4D"/>
          <w:sz w:val="20"/>
          <w:szCs w:val="20"/>
        </w:rPr>
        <w:t>8</w:t>
      </w:r>
    </w:p>
    <w:tbl>
      <w:tblPr>
        <w:tblW w:w="0" w:type="auto"/>
        <w:tblLook w:val="01E0" w:firstRow="1" w:lastRow="1" w:firstColumn="1" w:lastColumn="1" w:noHBand="0" w:noVBand="0"/>
      </w:tblPr>
      <w:tblGrid>
        <w:gridCol w:w="3896"/>
        <w:gridCol w:w="3897"/>
      </w:tblGrid>
      <w:tr w:rsidR="00763A17" w:rsidRPr="00332E60" w:rsidTr="00B02BDC">
        <w:trPr>
          <w:trHeight w:val="4145"/>
        </w:trPr>
        <w:tc>
          <w:tcPr>
            <w:tcW w:w="3896" w:type="dxa"/>
          </w:tcPr>
          <w:p w:rsidR="006317FF" w:rsidRDefault="006317FF" w:rsidP="00763A17">
            <w:pPr>
              <w:spacing w:line="360" w:lineRule="auto"/>
              <w:rPr>
                <w:rFonts w:ascii="Franklin Gothic Book" w:hAnsi="Franklin Gothic Book" w:cs="Arial"/>
                <w:bCs/>
                <w:color w:val="009EE0"/>
                <w:sz w:val="20"/>
                <w:szCs w:val="20"/>
              </w:rPr>
            </w:pPr>
          </w:p>
          <w:p w:rsidR="00763A17" w:rsidRPr="006317FF" w:rsidRDefault="00763A17" w:rsidP="00763A17">
            <w:pPr>
              <w:spacing w:line="360" w:lineRule="auto"/>
              <w:rPr>
                <w:rFonts w:ascii="Franklin Gothic Book" w:hAnsi="Franklin Gothic Book" w:cs="Arial"/>
                <w:bCs/>
                <w:color w:val="009EE0"/>
                <w:sz w:val="20"/>
                <w:szCs w:val="20"/>
              </w:rPr>
            </w:pPr>
            <w:r w:rsidRPr="006317FF">
              <w:rPr>
                <w:rFonts w:ascii="Franklin Gothic Book" w:hAnsi="Franklin Gothic Book" w:cs="Arial"/>
                <w:bCs/>
                <w:color w:val="009EE0"/>
                <w:sz w:val="20"/>
                <w:szCs w:val="20"/>
              </w:rPr>
              <w:t>Herausgeber:</w:t>
            </w:r>
          </w:p>
          <w:p w:rsidR="00763A17" w:rsidRPr="006317FF" w:rsidRDefault="00B02BDC" w:rsidP="00CC2B8C">
            <w:pPr>
              <w:spacing w:line="360" w:lineRule="auto"/>
              <w:rPr>
                <w:rFonts w:ascii="Franklin Gothic Book" w:hAnsi="Franklin Gothic Book" w:cs="Arial"/>
                <w:bCs/>
                <w:color w:val="4B4B4D"/>
                <w:sz w:val="20"/>
                <w:szCs w:val="20"/>
              </w:rPr>
            </w:pPr>
            <w:r w:rsidRPr="006317FF">
              <w:rPr>
                <w:rFonts w:ascii="Franklin Gothic Book" w:hAnsi="Franklin Gothic Book" w:cs="Arial"/>
                <w:color w:val="4B4B4D"/>
                <w:sz w:val="20"/>
                <w:szCs w:val="20"/>
              </w:rPr>
              <w:t xml:space="preserve">ait-deutschland GmbH </w:t>
            </w:r>
            <w:r w:rsidR="00763A17" w:rsidRPr="006317FF">
              <w:rPr>
                <w:rFonts w:ascii="Franklin Gothic Book" w:hAnsi="Franklin Gothic Book" w:cs="Arial"/>
                <w:color w:val="4B4B4D"/>
                <w:sz w:val="20"/>
                <w:szCs w:val="20"/>
              </w:rPr>
              <w:br/>
            </w:r>
            <w:r w:rsidR="00332E60" w:rsidRPr="006317FF">
              <w:rPr>
                <w:rFonts w:ascii="Franklin Gothic Book" w:hAnsi="Franklin Gothic Book" w:cs="Arial"/>
                <w:color w:val="4B4B4D"/>
                <w:sz w:val="20"/>
                <w:szCs w:val="20"/>
              </w:rPr>
              <w:t>Industr</w:t>
            </w:r>
            <w:r w:rsidR="00CC2B8C" w:rsidRPr="006317FF">
              <w:rPr>
                <w:rFonts w:ascii="Franklin Gothic Book" w:hAnsi="Franklin Gothic Book" w:cs="Arial"/>
                <w:color w:val="4B4B4D"/>
                <w:sz w:val="20"/>
                <w:szCs w:val="20"/>
              </w:rPr>
              <w:t>iestraße 3</w:t>
            </w:r>
            <w:r w:rsidR="00CC2B8C" w:rsidRPr="006317FF">
              <w:rPr>
                <w:rFonts w:ascii="Franklin Gothic Book" w:hAnsi="Franklin Gothic Book" w:cs="Arial"/>
                <w:color w:val="4B4B4D"/>
                <w:sz w:val="20"/>
                <w:szCs w:val="20"/>
              </w:rPr>
              <w:br/>
              <w:t>95359 Kasendorf </w:t>
            </w:r>
            <w:r w:rsidR="00CC2B8C" w:rsidRPr="006317FF">
              <w:rPr>
                <w:rFonts w:ascii="Franklin Gothic Book" w:hAnsi="Franklin Gothic Book" w:cs="Arial"/>
                <w:color w:val="4B4B4D"/>
                <w:sz w:val="20"/>
                <w:szCs w:val="20"/>
              </w:rPr>
              <w:br/>
              <w:t xml:space="preserve">T  +49 </w:t>
            </w:r>
            <w:r w:rsidR="00332E60" w:rsidRPr="006317FF">
              <w:rPr>
                <w:rFonts w:ascii="Franklin Gothic Book" w:hAnsi="Franklin Gothic Book" w:cs="Arial"/>
                <w:color w:val="4B4B4D"/>
                <w:sz w:val="20"/>
                <w:szCs w:val="20"/>
              </w:rPr>
              <w:t>9228 9977 0</w:t>
            </w:r>
            <w:r w:rsidR="00332E60" w:rsidRPr="006317FF">
              <w:rPr>
                <w:rFonts w:ascii="Franklin Gothic Book" w:hAnsi="Franklin Gothic Book" w:cs="Arial"/>
                <w:color w:val="4B4B4D"/>
                <w:sz w:val="20"/>
                <w:szCs w:val="20"/>
              </w:rPr>
              <w:br/>
              <w:t xml:space="preserve">F  </w:t>
            </w:r>
            <w:r w:rsidR="00CC2B8C" w:rsidRPr="006317FF">
              <w:rPr>
                <w:rFonts w:ascii="Franklin Gothic Book" w:hAnsi="Franklin Gothic Book" w:cs="Arial"/>
                <w:color w:val="4B4B4D"/>
                <w:sz w:val="20"/>
                <w:szCs w:val="20"/>
              </w:rPr>
              <w:t xml:space="preserve">+49 </w:t>
            </w:r>
            <w:r w:rsidR="00763A17" w:rsidRPr="006317FF">
              <w:rPr>
                <w:rFonts w:ascii="Franklin Gothic Book" w:hAnsi="Franklin Gothic Book" w:cs="Arial"/>
                <w:color w:val="4B4B4D"/>
                <w:sz w:val="20"/>
                <w:szCs w:val="20"/>
              </w:rPr>
              <w:t>9228 9977 149</w:t>
            </w:r>
            <w:r w:rsidR="00763A17" w:rsidRPr="006317FF">
              <w:rPr>
                <w:rFonts w:ascii="Franklin Gothic Book" w:hAnsi="Franklin Gothic Book" w:cs="Arial"/>
                <w:color w:val="4B4B4D"/>
                <w:sz w:val="20"/>
                <w:szCs w:val="20"/>
              </w:rPr>
              <w:br/>
            </w:r>
            <w:r w:rsidR="00332E60" w:rsidRPr="006317FF">
              <w:rPr>
                <w:rFonts w:ascii="Franklin Gothic Book" w:hAnsi="Franklin Gothic Book" w:cs="Arial"/>
                <w:color w:val="4B4B4D"/>
                <w:sz w:val="20"/>
                <w:szCs w:val="20"/>
              </w:rPr>
              <w:t xml:space="preserve">E  </w:t>
            </w:r>
            <w:r w:rsidR="00763A17" w:rsidRPr="006317FF">
              <w:rPr>
                <w:rFonts w:ascii="Franklin Gothic Book" w:hAnsi="Franklin Gothic Book" w:cs="Arial"/>
                <w:color w:val="4B4B4D"/>
                <w:sz w:val="20"/>
                <w:szCs w:val="20"/>
              </w:rPr>
              <w:t>info@kkt-chillers.com</w:t>
            </w:r>
            <w:r w:rsidR="00763A17" w:rsidRPr="006317FF">
              <w:rPr>
                <w:rFonts w:ascii="Franklin Gothic Book" w:hAnsi="Franklin Gothic Book" w:cs="Arial"/>
                <w:color w:val="4B4B4D"/>
                <w:sz w:val="20"/>
                <w:szCs w:val="20"/>
              </w:rPr>
              <w:br/>
            </w:r>
            <w:r w:rsidR="00D8238E">
              <w:rPr>
                <w:rFonts w:ascii="Franklin Gothic Book" w:hAnsi="Franklin Gothic Book" w:cs="Arial"/>
                <w:color w:val="4B4B4D"/>
                <w:sz w:val="20"/>
                <w:szCs w:val="20"/>
              </w:rPr>
              <w:t xml:space="preserve">W </w:t>
            </w:r>
            <w:r w:rsidR="00763A17" w:rsidRPr="006317FF">
              <w:rPr>
                <w:rFonts w:ascii="Franklin Gothic Book" w:hAnsi="Franklin Gothic Book" w:cs="Arial"/>
                <w:color w:val="4B4B4D"/>
                <w:sz w:val="20"/>
                <w:szCs w:val="20"/>
              </w:rPr>
              <w:t>www.kkt-chillers.com</w:t>
            </w:r>
          </w:p>
        </w:tc>
        <w:tc>
          <w:tcPr>
            <w:tcW w:w="3897" w:type="dxa"/>
          </w:tcPr>
          <w:p w:rsidR="008F6F75" w:rsidRDefault="008F6F75" w:rsidP="00763A17">
            <w:pPr>
              <w:spacing w:line="360" w:lineRule="auto"/>
              <w:rPr>
                <w:rFonts w:ascii="Franklin Gothic Book" w:hAnsi="Franklin Gothic Book" w:cs="Arial"/>
                <w:color w:val="009EE0"/>
                <w:sz w:val="20"/>
                <w:szCs w:val="20"/>
              </w:rPr>
            </w:pPr>
          </w:p>
          <w:p w:rsidR="00763A17" w:rsidRPr="008F6F75" w:rsidRDefault="00763A17" w:rsidP="00763A17">
            <w:pPr>
              <w:spacing w:line="360" w:lineRule="auto"/>
              <w:rPr>
                <w:rFonts w:ascii="Franklin Gothic Book" w:hAnsi="Franklin Gothic Book" w:cs="Arial"/>
                <w:color w:val="009EE0"/>
                <w:sz w:val="20"/>
                <w:szCs w:val="20"/>
              </w:rPr>
            </w:pPr>
            <w:r w:rsidRPr="008F6F75">
              <w:rPr>
                <w:rFonts w:ascii="Franklin Gothic Book" w:hAnsi="Franklin Gothic Book" w:cs="Arial"/>
                <w:color w:val="009EE0"/>
                <w:sz w:val="20"/>
                <w:szCs w:val="20"/>
              </w:rPr>
              <w:t>Pressekontakt:</w:t>
            </w:r>
          </w:p>
          <w:p w:rsidR="00763A17" w:rsidRPr="00CC2B8C" w:rsidRDefault="00332E60" w:rsidP="00CC2B8C">
            <w:pPr>
              <w:spacing w:line="360" w:lineRule="auto"/>
              <w:rPr>
                <w:rFonts w:ascii="Franklin Gothic Book" w:hAnsi="Franklin Gothic Book" w:cs="Arial"/>
                <w:color w:val="4B4B4D"/>
                <w:sz w:val="20"/>
                <w:szCs w:val="20"/>
              </w:rPr>
            </w:pPr>
            <w:r w:rsidRPr="00CC2B8C">
              <w:rPr>
                <w:rFonts w:ascii="Franklin Gothic Book" w:hAnsi="Franklin Gothic Book" w:cs="Arial"/>
                <w:color w:val="4B4B4D"/>
                <w:sz w:val="20"/>
                <w:szCs w:val="20"/>
              </w:rPr>
              <w:t>Nadine Stich</w:t>
            </w:r>
            <w:r w:rsidRPr="00CC2B8C">
              <w:rPr>
                <w:rFonts w:ascii="Franklin Gothic Book" w:hAnsi="Franklin Gothic Book" w:cs="Arial"/>
                <w:color w:val="4B4B4D"/>
                <w:sz w:val="20"/>
                <w:szCs w:val="20"/>
              </w:rPr>
              <w:br/>
              <w:t xml:space="preserve">Marketing </w:t>
            </w:r>
            <w:r w:rsidRPr="00417830">
              <w:rPr>
                <w:rFonts w:ascii="Franklin Gothic Book" w:hAnsi="Franklin Gothic Book" w:cs="Arial"/>
                <w:color w:val="4B4B4D"/>
                <w:sz w:val="20"/>
                <w:szCs w:val="20"/>
              </w:rPr>
              <w:t>and</w:t>
            </w:r>
            <w:r w:rsidRPr="00CC2B8C">
              <w:rPr>
                <w:rFonts w:ascii="Franklin Gothic Book" w:hAnsi="Franklin Gothic Book" w:cs="Arial"/>
                <w:color w:val="4B4B4D"/>
                <w:sz w:val="20"/>
                <w:szCs w:val="20"/>
              </w:rPr>
              <w:t xml:space="preserve"> Communication Industriestraße 3</w:t>
            </w:r>
            <w:r w:rsidRPr="00CC2B8C">
              <w:rPr>
                <w:rFonts w:ascii="Franklin Gothic Book" w:hAnsi="Franklin Gothic Book" w:cs="Arial"/>
                <w:color w:val="4B4B4D"/>
                <w:sz w:val="20"/>
                <w:szCs w:val="20"/>
              </w:rPr>
              <w:br/>
              <w:t>95359 Kasendorf </w:t>
            </w:r>
            <w:r w:rsidRPr="00CC2B8C">
              <w:rPr>
                <w:rFonts w:ascii="Franklin Gothic Book" w:hAnsi="Franklin Gothic Book" w:cs="Arial"/>
                <w:color w:val="4B4B4D"/>
                <w:sz w:val="20"/>
                <w:szCs w:val="20"/>
              </w:rPr>
              <w:br/>
              <w:t xml:space="preserve">T  </w:t>
            </w:r>
            <w:r w:rsidR="00CC2B8C">
              <w:rPr>
                <w:rFonts w:ascii="Franklin Gothic Book" w:hAnsi="Franklin Gothic Book" w:cs="Arial"/>
                <w:color w:val="4B4B4D"/>
                <w:sz w:val="20"/>
                <w:szCs w:val="20"/>
              </w:rPr>
              <w:t>+49 9228 9977 0</w:t>
            </w:r>
            <w:r w:rsidR="00CC2B8C">
              <w:rPr>
                <w:rFonts w:ascii="Franklin Gothic Book" w:hAnsi="Franklin Gothic Book" w:cs="Arial"/>
                <w:color w:val="4B4B4D"/>
                <w:sz w:val="20"/>
                <w:szCs w:val="20"/>
              </w:rPr>
              <w:br/>
              <w:t xml:space="preserve">F  +49 </w:t>
            </w:r>
            <w:r w:rsidRPr="00CC2B8C">
              <w:rPr>
                <w:rFonts w:ascii="Franklin Gothic Book" w:hAnsi="Franklin Gothic Book" w:cs="Arial"/>
                <w:color w:val="4B4B4D"/>
                <w:sz w:val="20"/>
                <w:szCs w:val="20"/>
              </w:rPr>
              <w:t>9228 9977 149</w:t>
            </w:r>
            <w:r w:rsidRPr="00CC2B8C">
              <w:rPr>
                <w:rFonts w:ascii="Franklin Gothic Book" w:hAnsi="Franklin Gothic Book" w:cs="Arial"/>
                <w:color w:val="4B4B4D"/>
                <w:sz w:val="20"/>
                <w:szCs w:val="20"/>
              </w:rPr>
              <w:br/>
              <w:t>E  nadine.stich@kkt-chillers.com</w:t>
            </w:r>
            <w:r w:rsidRPr="00CC2B8C">
              <w:rPr>
                <w:rFonts w:ascii="Franklin Gothic Book" w:hAnsi="Franklin Gothic Book" w:cs="Arial"/>
                <w:color w:val="4B4B4D"/>
                <w:sz w:val="20"/>
                <w:szCs w:val="20"/>
              </w:rPr>
              <w:br/>
            </w:r>
          </w:p>
        </w:tc>
      </w:tr>
    </w:tbl>
    <w:p w:rsidR="00264DE1" w:rsidRDefault="00264DE1" w:rsidP="00264DE1">
      <w:pPr>
        <w:spacing w:line="360" w:lineRule="auto"/>
        <w:rPr>
          <w:rFonts w:ascii="Franklin Gothic Book" w:hAnsi="Franklin Gothic Book"/>
          <w:color w:val="009EE0"/>
          <w:sz w:val="20"/>
          <w:szCs w:val="20"/>
        </w:rPr>
      </w:pPr>
      <w:r>
        <w:rPr>
          <w:rFonts w:ascii="Franklin Gothic Book" w:hAnsi="Franklin Gothic Book"/>
          <w:color w:val="009EE0"/>
          <w:sz w:val="20"/>
          <w:szCs w:val="20"/>
        </w:rPr>
        <w:t>Zur Marke:</w:t>
      </w:r>
    </w:p>
    <w:p w:rsidR="007043CE" w:rsidRDefault="00264DE1" w:rsidP="007043CE">
      <w:pPr>
        <w:spacing w:line="280" w:lineRule="exact"/>
        <w:jc w:val="both"/>
        <w:rPr>
          <w:rFonts w:ascii="Franklin Gothic Book" w:hAnsi="Franklin Gothic Book"/>
          <w:color w:val="4B4B4D"/>
          <w:sz w:val="20"/>
          <w:szCs w:val="20"/>
        </w:rPr>
      </w:pPr>
      <w:r w:rsidRPr="00CC2B8C">
        <w:rPr>
          <w:rFonts w:ascii="Franklin Gothic Book" w:hAnsi="Franklin Gothic Book"/>
          <w:color w:val="4B4B4D"/>
          <w:sz w:val="20"/>
          <w:szCs w:val="20"/>
        </w:rPr>
        <w:t>Seit 2012 bringt KKT chillers seine Erfahrungen und Kernkompetenzen in den Standort Kasendorf ein und entwickelt innerhalb der ait-deutschland GmbH mit de</w:t>
      </w:r>
      <w:r w:rsidR="00925D9E">
        <w:rPr>
          <w:rFonts w:ascii="Franklin Gothic Book" w:hAnsi="Franklin Gothic Book"/>
          <w:color w:val="4B4B4D"/>
          <w:sz w:val="20"/>
          <w:szCs w:val="20"/>
        </w:rPr>
        <w:t xml:space="preserve">n Marken </w:t>
      </w:r>
      <w:r w:rsidR="00456FC5">
        <w:rPr>
          <w:rFonts w:ascii="Franklin Gothic Book" w:hAnsi="Franklin Gothic Book"/>
          <w:color w:val="4B4B4D"/>
          <w:sz w:val="20"/>
          <w:szCs w:val="20"/>
        </w:rPr>
        <w:t>a</w:t>
      </w:r>
      <w:r w:rsidR="00925D9E">
        <w:rPr>
          <w:rFonts w:ascii="Franklin Gothic Book" w:hAnsi="Franklin Gothic Book"/>
          <w:color w:val="4B4B4D"/>
          <w:sz w:val="20"/>
          <w:szCs w:val="20"/>
        </w:rPr>
        <w:t>lpha</w:t>
      </w:r>
      <w:r w:rsidR="00456FC5">
        <w:rPr>
          <w:rFonts w:ascii="Franklin Gothic Book" w:hAnsi="Franklin Gothic Book"/>
          <w:color w:val="4B4B4D"/>
          <w:sz w:val="20"/>
          <w:szCs w:val="20"/>
        </w:rPr>
        <w:t xml:space="preserve"> i</w:t>
      </w:r>
      <w:r w:rsidR="00925D9E">
        <w:rPr>
          <w:rFonts w:ascii="Franklin Gothic Book" w:hAnsi="Franklin Gothic Book"/>
          <w:color w:val="4B4B4D"/>
          <w:sz w:val="20"/>
          <w:szCs w:val="20"/>
        </w:rPr>
        <w:t>nno</w:t>
      </w:r>
      <w:r w:rsidR="00456FC5">
        <w:rPr>
          <w:rFonts w:ascii="Franklin Gothic Book" w:hAnsi="Franklin Gothic Book"/>
          <w:color w:val="4B4B4D"/>
          <w:sz w:val="20"/>
          <w:szCs w:val="20"/>
        </w:rPr>
        <w:t>t</w:t>
      </w:r>
      <w:r w:rsidR="00925D9E">
        <w:rPr>
          <w:rFonts w:ascii="Franklin Gothic Book" w:hAnsi="Franklin Gothic Book"/>
          <w:color w:val="4B4B4D"/>
          <w:sz w:val="20"/>
          <w:szCs w:val="20"/>
        </w:rPr>
        <w:t>ec und N</w:t>
      </w:r>
      <w:r w:rsidR="00456FC5">
        <w:rPr>
          <w:rFonts w:ascii="Franklin Gothic Book" w:hAnsi="Franklin Gothic Book"/>
          <w:color w:val="4B4B4D"/>
          <w:sz w:val="20"/>
          <w:szCs w:val="20"/>
        </w:rPr>
        <w:t>OVELAN</w:t>
      </w:r>
      <w:r w:rsidR="00925D9E">
        <w:rPr>
          <w:rFonts w:ascii="Franklin Gothic Book" w:hAnsi="Franklin Gothic Book"/>
          <w:color w:val="4B4B4D"/>
          <w:sz w:val="20"/>
          <w:szCs w:val="20"/>
        </w:rPr>
        <w:t xml:space="preserve"> </w:t>
      </w:r>
      <w:r w:rsidRPr="00CC2B8C">
        <w:rPr>
          <w:rFonts w:ascii="Franklin Gothic Book" w:hAnsi="Franklin Gothic Book"/>
          <w:color w:val="4B4B4D"/>
          <w:sz w:val="20"/>
          <w:szCs w:val="20"/>
        </w:rPr>
        <w:t>gemeinschaftliche Projekte zur energiee</w:t>
      </w:r>
      <w:r w:rsidR="00EA477D">
        <w:rPr>
          <w:rFonts w:ascii="Franklin Gothic Book" w:hAnsi="Franklin Gothic Book"/>
          <w:color w:val="4B4B4D"/>
          <w:sz w:val="20"/>
          <w:szCs w:val="20"/>
        </w:rPr>
        <w:t>ffizienten Ressourcennutzung. 45</w:t>
      </w:r>
      <w:r w:rsidRPr="00CC2B8C">
        <w:rPr>
          <w:rFonts w:ascii="Franklin Gothic Book" w:hAnsi="Franklin Gothic Book"/>
          <w:color w:val="4B4B4D"/>
          <w:sz w:val="20"/>
          <w:szCs w:val="20"/>
        </w:rPr>
        <w:t>0 Mitarbeiter erzielten im Jahr 201</w:t>
      </w:r>
      <w:r w:rsidR="00595A7E">
        <w:rPr>
          <w:rFonts w:ascii="Franklin Gothic Book" w:hAnsi="Franklin Gothic Book"/>
          <w:color w:val="4B4B4D"/>
          <w:sz w:val="20"/>
          <w:szCs w:val="20"/>
        </w:rPr>
        <w:t>4</w:t>
      </w:r>
      <w:r w:rsidRPr="00CC2B8C">
        <w:rPr>
          <w:rFonts w:ascii="Franklin Gothic Book" w:hAnsi="Franklin Gothic Book"/>
          <w:color w:val="4B4B4D"/>
          <w:sz w:val="20"/>
          <w:szCs w:val="20"/>
        </w:rPr>
        <w:t xml:space="preserve"> einen Gesamtumsatz von </w:t>
      </w:r>
      <w:r w:rsidR="00595A7E">
        <w:rPr>
          <w:rFonts w:ascii="Franklin Gothic Book" w:hAnsi="Franklin Gothic Book"/>
          <w:color w:val="4B4B4D"/>
          <w:sz w:val="20"/>
          <w:szCs w:val="20"/>
        </w:rPr>
        <w:t>95 Mio. EUR davon KKT chillers 16</w:t>
      </w:r>
      <w:r w:rsidRPr="00CC2B8C">
        <w:rPr>
          <w:rFonts w:ascii="Franklin Gothic Book" w:hAnsi="Franklin Gothic Book"/>
          <w:color w:val="4B4B4D"/>
          <w:sz w:val="20"/>
          <w:szCs w:val="20"/>
        </w:rPr>
        <w:t xml:space="preserve"> Mio. EUR.  </w:t>
      </w:r>
    </w:p>
    <w:p w:rsidR="007043CE" w:rsidRDefault="007043CE" w:rsidP="007043CE">
      <w:pPr>
        <w:spacing w:line="280" w:lineRule="exact"/>
        <w:jc w:val="both"/>
        <w:rPr>
          <w:rFonts w:ascii="Franklin Gothic Book" w:hAnsi="Franklin Gothic Book"/>
          <w:color w:val="009EE0"/>
          <w:sz w:val="22"/>
        </w:rPr>
      </w:pPr>
    </w:p>
    <w:p w:rsidR="003933A6" w:rsidRPr="00264DE1" w:rsidRDefault="00F04705" w:rsidP="00547C1B">
      <w:pPr>
        <w:spacing w:line="360" w:lineRule="auto"/>
        <w:rPr>
          <w:rFonts w:ascii="Franklin Gothic Book" w:hAnsi="Franklin Gothic Book"/>
          <w:color w:val="009EE0"/>
          <w:sz w:val="20"/>
          <w:szCs w:val="20"/>
        </w:rPr>
      </w:pPr>
      <w:r w:rsidRPr="00264DE1">
        <w:rPr>
          <w:rFonts w:ascii="Franklin Gothic Book" w:hAnsi="Franklin Gothic Book"/>
          <w:color w:val="009EE0"/>
          <w:sz w:val="20"/>
          <w:szCs w:val="20"/>
        </w:rPr>
        <w:t>Pressefotos:</w:t>
      </w:r>
    </w:p>
    <w:p w:rsidR="003933A6" w:rsidRPr="00F04705" w:rsidRDefault="0097025D" w:rsidP="00547C1B">
      <w:pPr>
        <w:spacing w:line="360" w:lineRule="auto"/>
        <w:rPr>
          <w:rFonts w:ascii="Franklin Gothic Book" w:hAnsi="Franklin Gothic Book"/>
          <w:color w:val="707173"/>
          <w:sz w:val="22"/>
        </w:rPr>
      </w:pPr>
      <w:r>
        <w:rPr>
          <w:rFonts w:ascii="Franklin Gothic Book" w:hAnsi="Franklin Gothic Book"/>
          <w:noProof/>
          <w:color w:val="707173"/>
          <w:sz w:val="22"/>
          <w:lang w:eastAsia="de-DE"/>
        </w:rPr>
        <w:drawing>
          <wp:inline distT="0" distB="0" distL="0" distR="0">
            <wp:extent cx="1800225" cy="600075"/>
            <wp:effectExtent l="19050" t="0" r="9525" b="0"/>
            <wp:docPr id="1" name="Bild 1" descr="KKT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T_Logo_RGB"/>
                    <pic:cNvPicPr>
                      <a:picLocks noChangeAspect="1" noChangeArrowheads="1"/>
                    </pic:cNvPicPr>
                  </pic:nvPicPr>
                  <pic:blipFill>
                    <a:blip r:embed="rId8"/>
                    <a:srcRect/>
                    <a:stretch>
                      <a:fillRect/>
                    </a:stretch>
                  </pic:blipFill>
                  <pic:spPr bwMode="auto">
                    <a:xfrm>
                      <a:off x="0" y="0"/>
                      <a:ext cx="1800225" cy="600075"/>
                    </a:xfrm>
                    <a:prstGeom prst="rect">
                      <a:avLst/>
                    </a:prstGeom>
                    <a:noFill/>
                    <a:ln w="9525">
                      <a:noFill/>
                      <a:miter lim="800000"/>
                      <a:headEnd/>
                      <a:tailEnd/>
                    </a:ln>
                  </pic:spPr>
                </pic:pic>
              </a:graphicData>
            </a:graphic>
          </wp:inline>
        </w:drawing>
      </w:r>
    </w:p>
    <w:p w:rsidR="00906122" w:rsidRPr="00CC2B8C" w:rsidRDefault="003933A6" w:rsidP="00547C1B">
      <w:pPr>
        <w:spacing w:line="360" w:lineRule="auto"/>
        <w:rPr>
          <w:rFonts w:ascii="Franklin Gothic Book" w:hAnsi="Franklin Gothic Book"/>
          <w:color w:val="4B4B4D"/>
          <w:sz w:val="16"/>
          <w:szCs w:val="16"/>
        </w:rPr>
      </w:pPr>
      <w:r w:rsidRPr="00CC2B8C">
        <w:rPr>
          <w:rFonts w:ascii="Franklin Gothic Book" w:hAnsi="Franklin Gothic Book"/>
          <w:color w:val="4B4B4D"/>
          <w:sz w:val="16"/>
          <w:szCs w:val="16"/>
        </w:rPr>
        <w:t>Bild 1: Logo KKT chillers</w:t>
      </w:r>
    </w:p>
    <w:p w:rsidR="00E216F7" w:rsidRDefault="00E216F7" w:rsidP="00547C1B">
      <w:pPr>
        <w:spacing w:line="360" w:lineRule="auto"/>
        <w:rPr>
          <w:rFonts w:ascii="Franklin Gothic Book" w:hAnsi="Franklin Gothic Book"/>
          <w:color w:val="4B4B4D"/>
          <w:sz w:val="16"/>
          <w:szCs w:val="16"/>
        </w:rPr>
      </w:pPr>
    </w:p>
    <w:p w:rsidR="00E216F7" w:rsidRDefault="00E216F7" w:rsidP="00E216F7">
      <w:pPr>
        <w:spacing w:line="360" w:lineRule="auto"/>
        <w:rPr>
          <w:rFonts w:ascii="Franklin Gothic Book" w:hAnsi="Franklin Gothic Book"/>
          <w:color w:val="4B4B4D"/>
          <w:sz w:val="16"/>
          <w:szCs w:val="16"/>
        </w:rPr>
      </w:pPr>
      <w:r w:rsidRPr="0026454E">
        <w:rPr>
          <w:rFonts w:ascii="Franklin Gothic Book" w:hAnsi="Franklin Gothic Book"/>
          <w:color w:val="4B4B4D"/>
          <w:sz w:val="16"/>
          <w:szCs w:val="16"/>
        </w:rPr>
        <w:lastRenderedPageBreak/>
        <w:drawing>
          <wp:inline distT="0" distB="0" distL="0" distR="0" wp14:anchorId="678BE85C" wp14:editId="7D5DEEC7">
            <wp:extent cx="5345430" cy="3550305"/>
            <wp:effectExtent l="0" t="895350" r="0" b="8693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_Uni_Bayreuth.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5345797" cy="3550549"/>
                    </a:xfrm>
                    <a:prstGeom prst="rect">
                      <a:avLst/>
                    </a:prstGeom>
                  </pic:spPr>
                </pic:pic>
              </a:graphicData>
            </a:graphic>
          </wp:inline>
        </w:drawing>
      </w:r>
    </w:p>
    <w:p w:rsidR="009E0D30" w:rsidRDefault="00FF5D51" w:rsidP="008F6F75">
      <w:pPr>
        <w:spacing w:line="360" w:lineRule="auto"/>
        <w:rPr>
          <w:rFonts w:ascii="Franklin Gothic Book" w:hAnsi="Franklin Gothic Book"/>
          <w:color w:val="4B4B4D"/>
          <w:sz w:val="16"/>
          <w:szCs w:val="16"/>
        </w:rPr>
      </w:pPr>
      <w:r w:rsidRPr="00FF5D51">
        <w:rPr>
          <w:rFonts w:ascii="Franklin Gothic Book" w:hAnsi="Franklin Gothic Book"/>
          <w:color w:val="4B4B4D"/>
          <w:sz w:val="16"/>
          <w:szCs w:val="16"/>
        </w:rPr>
        <w:t xml:space="preserve">Bild 2: Übergabe der vBoxX (Prozesskühler mit </w:t>
      </w:r>
      <w:r w:rsidR="0026454E">
        <w:rPr>
          <w:rFonts w:ascii="Franklin Gothic Book" w:hAnsi="Franklin Gothic Book"/>
          <w:color w:val="4B4B4D"/>
          <w:sz w:val="16"/>
          <w:szCs w:val="16"/>
        </w:rPr>
        <w:t xml:space="preserve">8 </w:t>
      </w:r>
      <w:r w:rsidRPr="0026454E">
        <w:rPr>
          <w:rFonts w:ascii="Franklin Gothic Book" w:hAnsi="Franklin Gothic Book"/>
          <w:color w:val="4B4B4D"/>
          <w:sz w:val="16"/>
          <w:szCs w:val="16"/>
        </w:rPr>
        <w:t>KW</w:t>
      </w:r>
      <w:r w:rsidR="0026454E" w:rsidRPr="0026454E">
        <w:rPr>
          <w:rFonts w:ascii="Franklin Gothic Book" w:hAnsi="Franklin Gothic Book"/>
          <w:color w:val="4B4B4D"/>
          <w:sz w:val="16"/>
          <w:szCs w:val="16"/>
        </w:rPr>
        <w:t xml:space="preserve"> Kälteleistung</w:t>
      </w:r>
      <w:r w:rsidRPr="00FF5D51">
        <w:rPr>
          <w:rFonts w:ascii="Franklin Gothic Book" w:hAnsi="Franklin Gothic Book"/>
          <w:color w:val="4B4B4D"/>
          <w:sz w:val="16"/>
          <w:szCs w:val="16"/>
        </w:rPr>
        <w:t>) durch Herrn Tobias Engel (ait-deutschland, Entwick</w:t>
      </w:r>
      <w:r>
        <w:rPr>
          <w:rFonts w:ascii="Franklin Gothic Book" w:hAnsi="Franklin Gothic Book"/>
          <w:color w:val="4B4B4D"/>
          <w:sz w:val="16"/>
          <w:szCs w:val="16"/>
        </w:rPr>
        <w:t>l</w:t>
      </w:r>
      <w:r w:rsidRPr="00FF5D51">
        <w:rPr>
          <w:rFonts w:ascii="Franklin Gothic Book" w:hAnsi="Franklin Gothic Book"/>
          <w:color w:val="4B4B4D"/>
          <w:sz w:val="16"/>
          <w:szCs w:val="16"/>
        </w:rPr>
        <w:t>ung Kühlung) an Herrn Matthias Welzl (links) und Herrn Dr.-Ing. Florian Heberle  (rechts) von der Universität Bayreuth, Fachgruppe Energiesysteme und –technologien.</w:t>
      </w:r>
    </w:p>
    <w:p w:rsidR="00CD6BB0" w:rsidRDefault="00CD6BB0" w:rsidP="00CD6BB0">
      <w:pPr>
        <w:spacing w:line="360" w:lineRule="auto"/>
        <w:rPr>
          <w:rFonts w:ascii="Franklin Gothic Book" w:hAnsi="Franklin Gothic Book"/>
          <w:color w:val="4B4B4D"/>
          <w:sz w:val="16"/>
          <w:szCs w:val="16"/>
        </w:rPr>
      </w:pPr>
    </w:p>
    <w:p w:rsidR="00925D9E" w:rsidRDefault="00925D9E" w:rsidP="008F6F75">
      <w:pPr>
        <w:spacing w:line="360" w:lineRule="auto"/>
        <w:rPr>
          <w:rFonts w:ascii="Franklin Gothic Book" w:hAnsi="Franklin Gothic Book"/>
          <w:color w:val="4B4B4D"/>
          <w:sz w:val="16"/>
          <w:szCs w:val="16"/>
        </w:rPr>
      </w:pPr>
    </w:p>
    <w:p w:rsidR="00B02BDC" w:rsidRPr="00CC2B8C" w:rsidRDefault="00EE2562" w:rsidP="00B02BDC">
      <w:pPr>
        <w:spacing w:line="360" w:lineRule="auto"/>
        <w:rPr>
          <w:rFonts w:ascii="Franklin Gothic Book" w:hAnsi="Franklin Gothic Book"/>
          <w:color w:val="4B4B4D"/>
          <w:sz w:val="16"/>
          <w:szCs w:val="16"/>
        </w:rPr>
      </w:pPr>
      <w:r>
        <w:rPr>
          <w:rFonts w:ascii="Franklin Gothic Book" w:hAnsi="Franklin Gothic Book"/>
          <w:color w:val="4B4B4D"/>
          <w:sz w:val="16"/>
          <w:szCs w:val="16"/>
        </w:rPr>
        <w:t>K</w:t>
      </w:r>
      <w:r w:rsidR="00B94C18">
        <w:rPr>
          <w:rFonts w:ascii="Franklin Gothic Book" w:hAnsi="Franklin Gothic Book"/>
          <w:color w:val="4B4B4D"/>
          <w:sz w:val="16"/>
          <w:szCs w:val="16"/>
        </w:rPr>
        <w:t>orrekturabzug</w:t>
      </w:r>
      <w:r w:rsidR="00B02BDC" w:rsidRPr="00CC2B8C">
        <w:rPr>
          <w:rFonts w:ascii="Franklin Gothic Book" w:hAnsi="Franklin Gothic Book"/>
          <w:color w:val="4B4B4D"/>
          <w:sz w:val="16"/>
          <w:szCs w:val="16"/>
        </w:rPr>
        <w:t xml:space="preserve"> erbeten an: nadine.stich@kkt-chillers.com</w:t>
      </w:r>
    </w:p>
    <w:sectPr w:rsidR="00B02BDC" w:rsidRPr="00CC2B8C" w:rsidSect="00547C1B">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A1B" w:rsidRDefault="00313A1B" w:rsidP="00B02BDC">
      <w:pPr>
        <w:spacing w:after="0"/>
      </w:pPr>
      <w:r>
        <w:separator/>
      </w:r>
    </w:p>
  </w:endnote>
  <w:endnote w:type="continuationSeparator" w:id="0">
    <w:p w:rsidR="00313A1B" w:rsidRDefault="00313A1B" w:rsidP="00B02B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NeueLT-Light">
    <w:altName w:val="HelveticaNeue LT 45 Light"/>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gfa Rotis Semisans">
    <w:altName w:val="Courier New"/>
    <w:charset w:val="00"/>
    <w:family w:val="auto"/>
    <w:pitch w:val="variable"/>
  </w:font>
  <w:font w:name="ATRotis Semisans 55">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A1B" w:rsidRDefault="00313A1B" w:rsidP="00B02BDC">
      <w:pPr>
        <w:spacing w:after="0"/>
      </w:pPr>
      <w:r>
        <w:separator/>
      </w:r>
    </w:p>
  </w:footnote>
  <w:footnote w:type="continuationSeparator" w:id="0">
    <w:p w:rsidR="00313A1B" w:rsidRDefault="00313A1B" w:rsidP="00B02BD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36CDF"/>
    <w:multiLevelType w:val="multilevel"/>
    <w:tmpl w:val="E132BFA4"/>
    <w:lvl w:ilvl="0">
      <w:start w:val="1"/>
      <w:numFmt w:val="decimal"/>
      <w:pStyle w:val="berschrift1"/>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360D499F"/>
    <w:multiLevelType w:val="multilevel"/>
    <w:tmpl w:val="9BE8A7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5DA26A49"/>
    <w:multiLevelType w:val="multilevel"/>
    <w:tmpl w:val="CF4040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1A09F3"/>
    <w:rsid w:val="000141ED"/>
    <w:rsid w:val="00073E10"/>
    <w:rsid w:val="000D1444"/>
    <w:rsid w:val="000E60C0"/>
    <w:rsid w:val="001227A9"/>
    <w:rsid w:val="0012740C"/>
    <w:rsid w:val="001319D2"/>
    <w:rsid w:val="00157CC6"/>
    <w:rsid w:val="00174054"/>
    <w:rsid w:val="001A09F3"/>
    <w:rsid w:val="001B58A6"/>
    <w:rsid w:val="001C68D9"/>
    <w:rsid w:val="0021361D"/>
    <w:rsid w:val="002257E2"/>
    <w:rsid w:val="002565E2"/>
    <w:rsid w:val="0026454E"/>
    <w:rsid w:val="00264DE1"/>
    <w:rsid w:val="002A33C7"/>
    <w:rsid w:val="00313A1B"/>
    <w:rsid w:val="00332E60"/>
    <w:rsid w:val="00335751"/>
    <w:rsid w:val="003412BF"/>
    <w:rsid w:val="00343797"/>
    <w:rsid w:val="003933A6"/>
    <w:rsid w:val="003C1EAA"/>
    <w:rsid w:val="003D5BEE"/>
    <w:rsid w:val="003E2348"/>
    <w:rsid w:val="00417830"/>
    <w:rsid w:val="0042567F"/>
    <w:rsid w:val="00456FC5"/>
    <w:rsid w:val="00460F66"/>
    <w:rsid w:val="004A61FA"/>
    <w:rsid w:val="004A7231"/>
    <w:rsid w:val="004B2F7D"/>
    <w:rsid w:val="004D48E3"/>
    <w:rsid w:val="004F5EFF"/>
    <w:rsid w:val="00520C1B"/>
    <w:rsid w:val="00547C1B"/>
    <w:rsid w:val="00562D07"/>
    <w:rsid w:val="00563747"/>
    <w:rsid w:val="005708E5"/>
    <w:rsid w:val="00595A7E"/>
    <w:rsid w:val="005B201E"/>
    <w:rsid w:val="005F2959"/>
    <w:rsid w:val="00616BAC"/>
    <w:rsid w:val="006317FF"/>
    <w:rsid w:val="0066156C"/>
    <w:rsid w:val="0067441C"/>
    <w:rsid w:val="0068394A"/>
    <w:rsid w:val="006E0091"/>
    <w:rsid w:val="007043CE"/>
    <w:rsid w:val="00737FC9"/>
    <w:rsid w:val="0074554D"/>
    <w:rsid w:val="00763A17"/>
    <w:rsid w:val="007E5F90"/>
    <w:rsid w:val="0082449E"/>
    <w:rsid w:val="00847484"/>
    <w:rsid w:val="008E43F7"/>
    <w:rsid w:val="008E5BD0"/>
    <w:rsid w:val="008F6F75"/>
    <w:rsid w:val="00906122"/>
    <w:rsid w:val="00913DDB"/>
    <w:rsid w:val="0092168B"/>
    <w:rsid w:val="00925D9E"/>
    <w:rsid w:val="009549C7"/>
    <w:rsid w:val="009551F5"/>
    <w:rsid w:val="0097025D"/>
    <w:rsid w:val="00980CFE"/>
    <w:rsid w:val="00983AA0"/>
    <w:rsid w:val="00997E0E"/>
    <w:rsid w:val="009B0BE2"/>
    <w:rsid w:val="009B1B8D"/>
    <w:rsid w:val="009D24C7"/>
    <w:rsid w:val="009D526B"/>
    <w:rsid w:val="009E0D30"/>
    <w:rsid w:val="009E6B40"/>
    <w:rsid w:val="009F29EB"/>
    <w:rsid w:val="00A76FEE"/>
    <w:rsid w:val="00A93D11"/>
    <w:rsid w:val="00B02BDC"/>
    <w:rsid w:val="00B1438C"/>
    <w:rsid w:val="00B16BCF"/>
    <w:rsid w:val="00B2594B"/>
    <w:rsid w:val="00B94C18"/>
    <w:rsid w:val="00B96DEF"/>
    <w:rsid w:val="00BA4359"/>
    <w:rsid w:val="00BA616D"/>
    <w:rsid w:val="00BF54C9"/>
    <w:rsid w:val="00BF5FCD"/>
    <w:rsid w:val="00C23952"/>
    <w:rsid w:val="00C50AAF"/>
    <w:rsid w:val="00C51F40"/>
    <w:rsid w:val="00C778AD"/>
    <w:rsid w:val="00CA7C65"/>
    <w:rsid w:val="00CC2B8C"/>
    <w:rsid w:val="00CD2585"/>
    <w:rsid w:val="00CD6BB0"/>
    <w:rsid w:val="00D45E95"/>
    <w:rsid w:val="00D64227"/>
    <w:rsid w:val="00D8238E"/>
    <w:rsid w:val="00DA41B1"/>
    <w:rsid w:val="00DC55CC"/>
    <w:rsid w:val="00DC77DA"/>
    <w:rsid w:val="00E201BE"/>
    <w:rsid w:val="00E216F7"/>
    <w:rsid w:val="00E56528"/>
    <w:rsid w:val="00E97E2E"/>
    <w:rsid w:val="00EA4034"/>
    <w:rsid w:val="00EA477D"/>
    <w:rsid w:val="00EA7024"/>
    <w:rsid w:val="00ED1BD2"/>
    <w:rsid w:val="00EE2562"/>
    <w:rsid w:val="00EE4DBE"/>
    <w:rsid w:val="00EF4A15"/>
    <w:rsid w:val="00F04705"/>
    <w:rsid w:val="00F27C72"/>
    <w:rsid w:val="00F606DC"/>
    <w:rsid w:val="00FD6CE6"/>
    <w:rsid w:val="00FF5D51"/>
    <w:rsid w:val="00FF7E2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97B4AAC-1824-44A5-B5E8-905492CC8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8431C"/>
    <w:pPr>
      <w:spacing w:after="200"/>
    </w:pPr>
    <w:rPr>
      <w:sz w:val="24"/>
      <w:szCs w:val="24"/>
      <w:lang w:eastAsia="en-US"/>
    </w:rPr>
  </w:style>
  <w:style w:type="paragraph" w:styleId="berschrift1">
    <w:name w:val="heading 1"/>
    <w:basedOn w:val="Standard"/>
    <w:next w:val="Standard"/>
    <w:link w:val="berschrift1Zchn"/>
    <w:autoRedefine/>
    <w:uiPriority w:val="9"/>
    <w:qFormat/>
    <w:rsid w:val="00E80C01"/>
    <w:pPr>
      <w:keepNext/>
      <w:keepLines/>
      <w:numPr>
        <w:numId w:val="4"/>
      </w:numPr>
      <w:tabs>
        <w:tab w:val="right" w:pos="7711"/>
      </w:tabs>
      <w:spacing w:line="336" w:lineRule="auto"/>
      <w:contextualSpacing/>
      <w:outlineLvl w:val="0"/>
    </w:pPr>
    <w:rPr>
      <w:rFonts w:ascii="Arial" w:eastAsia="Times New Roman" w:hAnsi="Arial"/>
      <w:b/>
      <w:bCs/>
      <w:color w:val="808080"/>
      <w:sz w:val="36"/>
      <w:szCs w:val="28"/>
      <w:lang w:val="de-AT"/>
    </w:rPr>
  </w:style>
  <w:style w:type="paragraph" w:styleId="berschrift2">
    <w:name w:val="heading 2"/>
    <w:basedOn w:val="Standard"/>
    <w:next w:val="Standard"/>
    <w:link w:val="berschrift2Zchn"/>
    <w:unhideWhenUsed/>
    <w:qFormat/>
    <w:rsid w:val="00E216F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
    <w:name w:val="Überschrift3"/>
    <w:basedOn w:val="Standard"/>
    <w:autoRedefine/>
    <w:qFormat/>
    <w:rsid w:val="00E80C01"/>
    <w:pPr>
      <w:numPr>
        <w:ilvl w:val="2"/>
        <w:numId w:val="2"/>
      </w:numPr>
      <w:spacing w:after="60" w:line="288" w:lineRule="auto"/>
      <w:outlineLvl w:val="2"/>
    </w:pPr>
    <w:rPr>
      <w:rFonts w:ascii="Arial" w:hAnsi="Arial"/>
      <w:b/>
      <w:color w:val="000000"/>
      <w:sz w:val="22"/>
    </w:rPr>
  </w:style>
  <w:style w:type="character" w:customStyle="1" w:styleId="berschrift1Zchn">
    <w:name w:val="Überschrift 1 Zchn"/>
    <w:basedOn w:val="Absatz-Standardschriftart"/>
    <w:link w:val="berschrift1"/>
    <w:uiPriority w:val="9"/>
    <w:rsid w:val="00E80C01"/>
    <w:rPr>
      <w:rFonts w:ascii="Arial" w:eastAsia="Times New Roman" w:hAnsi="Arial" w:cs="Times New Roman"/>
      <w:b/>
      <w:bCs/>
      <w:color w:val="808080"/>
      <w:sz w:val="36"/>
      <w:szCs w:val="28"/>
      <w:lang w:val="de-AT"/>
    </w:rPr>
  </w:style>
  <w:style w:type="paragraph" w:customStyle="1" w:styleId="Lauftext">
    <w:name w:val="Lauftext"/>
    <w:basedOn w:val="Standard"/>
    <w:autoRedefine/>
    <w:uiPriority w:val="99"/>
    <w:rsid w:val="00E80C01"/>
    <w:pPr>
      <w:widowControl w:val="0"/>
      <w:autoSpaceDE w:val="0"/>
      <w:autoSpaceDN w:val="0"/>
      <w:adjustRightInd w:val="0"/>
      <w:spacing w:after="60" w:line="288" w:lineRule="auto"/>
      <w:textAlignment w:val="center"/>
    </w:pPr>
    <w:rPr>
      <w:rFonts w:ascii="Arial" w:hAnsi="Arial" w:cs="HelveticaNeueLT-Light"/>
      <w:color w:val="000000"/>
      <w:sz w:val="22"/>
      <w:szCs w:val="20"/>
    </w:rPr>
  </w:style>
  <w:style w:type="character" w:styleId="Hyperlink">
    <w:name w:val="Hyperlink"/>
    <w:basedOn w:val="Absatz-Standardschriftart"/>
    <w:rsid w:val="00763A17"/>
    <w:rPr>
      <w:color w:val="0000FF"/>
      <w:u w:val="single"/>
    </w:rPr>
  </w:style>
  <w:style w:type="table" w:styleId="Tabellenraster">
    <w:name w:val="Table Grid"/>
    <w:basedOn w:val="NormaleTabelle"/>
    <w:rsid w:val="00763A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rsid w:val="00B02BDC"/>
    <w:pPr>
      <w:tabs>
        <w:tab w:val="center" w:pos="4536"/>
        <w:tab w:val="right" w:pos="9072"/>
      </w:tabs>
      <w:spacing w:after="0"/>
    </w:pPr>
    <w:rPr>
      <w:rFonts w:ascii="Times" w:eastAsia="Times New Roman" w:hAnsi="Times"/>
      <w:sz w:val="22"/>
      <w:szCs w:val="20"/>
      <w:lang w:eastAsia="de-DE"/>
    </w:rPr>
  </w:style>
  <w:style w:type="character" w:customStyle="1" w:styleId="FuzeileZchn">
    <w:name w:val="Fußzeile Zchn"/>
    <w:basedOn w:val="Absatz-Standardschriftart"/>
    <w:link w:val="Fuzeile"/>
    <w:rsid w:val="00B02BDC"/>
    <w:rPr>
      <w:rFonts w:ascii="Times" w:eastAsia="Times New Roman" w:hAnsi="Times"/>
      <w:sz w:val="22"/>
    </w:rPr>
  </w:style>
  <w:style w:type="paragraph" w:styleId="Kopfzeile">
    <w:name w:val="header"/>
    <w:basedOn w:val="Standard"/>
    <w:link w:val="KopfzeileZchn"/>
    <w:rsid w:val="00B02BDC"/>
    <w:pPr>
      <w:tabs>
        <w:tab w:val="center" w:pos="4536"/>
        <w:tab w:val="right" w:pos="9072"/>
      </w:tabs>
    </w:pPr>
  </w:style>
  <w:style w:type="character" w:customStyle="1" w:styleId="KopfzeileZchn">
    <w:name w:val="Kopfzeile Zchn"/>
    <w:basedOn w:val="Absatz-Standardschriftart"/>
    <w:link w:val="Kopfzeile"/>
    <w:rsid w:val="00B02BDC"/>
    <w:rPr>
      <w:sz w:val="24"/>
      <w:szCs w:val="24"/>
      <w:lang w:eastAsia="en-US"/>
    </w:rPr>
  </w:style>
  <w:style w:type="paragraph" w:styleId="Textkrper2">
    <w:name w:val="Body Text 2"/>
    <w:basedOn w:val="Standard"/>
    <w:link w:val="Textkrper2Zchn"/>
    <w:unhideWhenUsed/>
    <w:rsid w:val="00925D9E"/>
    <w:pPr>
      <w:spacing w:after="0"/>
    </w:pPr>
    <w:rPr>
      <w:rFonts w:ascii="Agfa Rotis Semisans" w:eastAsia="Times New Roman" w:hAnsi="Agfa Rotis Semisans"/>
      <w:sz w:val="22"/>
    </w:rPr>
  </w:style>
  <w:style w:type="character" w:customStyle="1" w:styleId="Textkrper2Zchn">
    <w:name w:val="Textkörper 2 Zchn"/>
    <w:basedOn w:val="Absatz-Standardschriftart"/>
    <w:link w:val="Textkrper2"/>
    <w:rsid w:val="00925D9E"/>
    <w:rPr>
      <w:rFonts w:ascii="Agfa Rotis Semisans" w:eastAsia="Times New Roman" w:hAnsi="Agfa Rotis Semisans"/>
      <w:sz w:val="22"/>
      <w:szCs w:val="24"/>
    </w:rPr>
  </w:style>
  <w:style w:type="paragraph" w:customStyle="1" w:styleId="TextDZ">
    <w:name w:val="Text DZ"/>
    <w:basedOn w:val="Standard"/>
    <w:rsid w:val="00925D9E"/>
    <w:pPr>
      <w:overflowPunct w:val="0"/>
      <w:autoSpaceDE w:val="0"/>
      <w:autoSpaceDN w:val="0"/>
      <w:adjustRightInd w:val="0"/>
      <w:spacing w:after="0" w:line="280" w:lineRule="atLeast"/>
      <w:textAlignment w:val="baseline"/>
    </w:pPr>
    <w:rPr>
      <w:rFonts w:ascii="ATRotis Semisans 55" w:eastAsia="Times New Roman" w:hAnsi="ATRotis Semisans 55"/>
      <w:szCs w:val="20"/>
      <w:lang w:eastAsia="de-DE"/>
    </w:rPr>
  </w:style>
  <w:style w:type="character" w:styleId="BesuchterHyperlink">
    <w:name w:val="FollowedHyperlink"/>
    <w:basedOn w:val="Absatz-Standardschriftart"/>
    <w:rsid w:val="00925D9E"/>
    <w:rPr>
      <w:color w:val="800080"/>
      <w:u w:val="single"/>
    </w:rPr>
  </w:style>
  <w:style w:type="paragraph" w:styleId="Sprechblasentext">
    <w:name w:val="Balloon Text"/>
    <w:basedOn w:val="Standard"/>
    <w:link w:val="SprechblasentextZchn"/>
    <w:rsid w:val="004F5EFF"/>
    <w:pPr>
      <w:spacing w:after="0"/>
    </w:pPr>
    <w:rPr>
      <w:rFonts w:ascii="Tahoma" w:hAnsi="Tahoma" w:cs="Tahoma"/>
      <w:sz w:val="16"/>
      <w:szCs w:val="16"/>
    </w:rPr>
  </w:style>
  <w:style w:type="character" w:customStyle="1" w:styleId="SprechblasentextZchn">
    <w:name w:val="Sprechblasentext Zchn"/>
    <w:basedOn w:val="Absatz-Standardschriftart"/>
    <w:link w:val="Sprechblasentext"/>
    <w:rsid w:val="004F5EFF"/>
    <w:rPr>
      <w:rFonts w:ascii="Tahoma" w:hAnsi="Tahoma" w:cs="Tahoma"/>
      <w:sz w:val="16"/>
      <w:szCs w:val="16"/>
      <w:lang w:eastAsia="en-US"/>
    </w:rPr>
  </w:style>
  <w:style w:type="character" w:customStyle="1" w:styleId="berschrift2Zchn">
    <w:name w:val="Überschrift 2 Zchn"/>
    <w:basedOn w:val="Absatz-Standardschriftart"/>
    <w:link w:val="berschrift2"/>
    <w:rsid w:val="00E216F7"/>
    <w:rPr>
      <w:rFonts w:asciiTheme="majorHAnsi" w:eastAsiaTheme="majorEastAsia" w:hAnsiTheme="majorHAnsi" w:cstheme="majorBidi"/>
      <w:color w:val="365F91" w:themeColor="accent1" w:themeShade="BF"/>
      <w:sz w:val="26"/>
      <w:szCs w:val="26"/>
      <w:lang w:eastAsia="en-US"/>
    </w:rPr>
  </w:style>
  <w:style w:type="paragraph" w:styleId="StandardWeb">
    <w:name w:val="Normal (Web)"/>
    <w:basedOn w:val="Standard"/>
    <w:uiPriority w:val="99"/>
    <w:semiHidden/>
    <w:unhideWhenUsed/>
    <w:rsid w:val="00F27C72"/>
    <w:pPr>
      <w:spacing w:before="100" w:beforeAutospacing="1" w:after="100" w:afterAutospacing="1"/>
    </w:pPr>
    <w:rPr>
      <w:rFonts w:ascii="Times New Roman" w:eastAsia="Times New Roman" w:hAnsi="Times New Roman"/>
      <w:lang w:eastAsia="de-DE"/>
    </w:rPr>
  </w:style>
  <w:style w:type="paragraph" w:customStyle="1" w:styleId="projectdesc">
    <w:name w:val="project_desc"/>
    <w:basedOn w:val="Standard"/>
    <w:rsid w:val="00F27C72"/>
    <w:pPr>
      <w:spacing w:before="100" w:beforeAutospacing="1" w:after="100" w:afterAutospacing="1"/>
    </w:pPr>
    <w:rPr>
      <w:rFonts w:ascii="Times New Roman" w:eastAsia="Times New Roman" w:hAnsi="Times New Roman"/>
      <w:lang w:eastAsia="de-DE"/>
    </w:rPr>
  </w:style>
  <w:style w:type="character" w:styleId="Fett">
    <w:name w:val="Strong"/>
    <w:basedOn w:val="Absatz-Standardschriftart"/>
    <w:uiPriority w:val="22"/>
    <w:qFormat/>
    <w:rsid w:val="00F27C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20274">
      <w:bodyDiv w:val="1"/>
      <w:marLeft w:val="0"/>
      <w:marRight w:val="0"/>
      <w:marTop w:val="0"/>
      <w:marBottom w:val="0"/>
      <w:divBdr>
        <w:top w:val="none" w:sz="0" w:space="0" w:color="auto"/>
        <w:left w:val="none" w:sz="0" w:space="0" w:color="auto"/>
        <w:bottom w:val="none" w:sz="0" w:space="0" w:color="auto"/>
        <w:right w:val="none" w:sz="0" w:space="0" w:color="auto"/>
      </w:divBdr>
    </w:div>
    <w:div w:id="653878144">
      <w:bodyDiv w:val="1"/>
      <w:marLeft w:val="0"/>
      <w:marRight w:val="0"/>
      <w:marTop w:val="0"/>
      <w:marBottom w:val="0"/>
      <w:divBdr>
        <w:top w:val="none" w:sz="0" w:space="0" w:color="auto"/>
        <w:left w:val="none" w:sz="0" w:space="0" w:color="auto"/>
        <w:bottom w:val="none" w:sz="0" w:space="0" w:color="auto"/>
        <w:right w:val="none" w:sz="0" w:space="0" w:color="auto"/>
      </w:divBdr>
      <w:divsChild>
        <w:div w:id="1533227835">
          <w:marLeft w:val="0"/>
          <w:marRight w:val="0"/>
          <w:marTop w:val="0"/>
          <w:marBottom w:val="120"/>
          <w:divBdr>
            <w:top w:val="none" w:sz="0" w:space="0" w:color="auto"/>
            <w:left w:val="none" w:sz="0" w:space="0" w:color="auto"/>
            <w:bottom w:val="none" w:sz="0" w:space="0" w:color="auto"/>
            <w:right w:val="none" w:sz="0" w:space="0" w:color="auto"/>
          </w:divBdr>
        </w:div>
        <w:div w:id="1770344985">
          <w:marLeft w:val="0"/>
          <w:marRight w:val="0"/>
          <w:marTop w:val="0"/>
          <w:marBottom w:val="120"/>
          <w:divBdr>
            <w:top w:val="none" w:sz="0" w:space="0" w:color="auto"/>
            <w:left w:val="none" w:sz="0" w:space="0" w:color="auto"/>
            <w:bottom w:val="none" w:sz="0" w:space="0" w:color="auto"/>
            <w:right w:val="none" w:sz="0" w:space="0" w:color="auto"/>
          </w:divBdr>
        </w:div>
        <w:div w:id="862403711">
          <w:marLeft w:val="0"/>
          <w:marRight w:val="0"/>
          <w:marTop w:val="0"/>
          <w:marBottom w:val="120"/>
          <w:divBdr>
            <w:top w:val="none" w:sz="0" w:space="0" w:color="auto"/>
            <w:left w:val="none" w:sz="0" w:space="0" w:color="auto"/>
            <w:bottom w:val="none" w:sz="0" w:space="0" w:color="auto"/>
            <w:right w:val="none" w:sz="0" w:space="0" w:color="auto"/>
          </w:divBdr>
        </w:div>
        <w:div w:id="1711831828">
          <w:marLeft w:val="0"/>
          <w:marRight w:val="0"/>
          <w:marTop w:val="0"/>
          <w:marBottom w:val="120"/>
          <w:divBdr>
            <w:top w:val="none" w:sz="0" w:space="0" w:color="auto"/>
            <w:left w:val="none" w:sz="0" w:space="0" w:color="auto"/>
            <w:bottom w:val="none" w:sz="0" w:space="0" w:color="auto"/>
            <w:right w:val="none" w:sz="0" w:space="0" w:color="auto"/>
          </w:divBdr>
        </w:div>
        <w:div w:id="1677724947">
          <w:marLeft w:val="0"/>
          <w:marRight w:val="0"/>
          <w:marTop w:val="0"/>
          <w:marBottom w:val="120"/>
          <w:divBdr>
            <w:top w:val="none" w:sz="0" w:space="0" w:color="auto"/>
            <w:left w:val="none" w:sz="0" w:space="0" w:color="auto"/>
            <w:bottom w:val="none" w:sz="0" w:space="0" w:color="auto"/>
            <w:right w:val="none" w:sz="0" w:space="0" w:color="auto"/>
          </w:divBdr>
        </w:div>
        <w:div w:id="424958358">
          <w:marLeft w:val="0"/>
          <w:marRight w:val="0"/>
          <w:marTop w:val="0"/>
          <w:marBottom w:val="120"/>
          <w:divBdr>
            <w:top w:val="none" w:sz="0" w:space="0" w:color="auto"/>
            <w:left w:val="none" w:sz="0" w:space="0" w:color="auto"/>
            <w:bottom w:val="none" w:sz="0" w:space="0" w:color="auto"/>
            <w:right w:val="none" w:sz="0" w:space="0" w:color="auto"/>
          </w:divBdr>
        </w:div>
        <w:div w:id="1647583538">
          <w:marLeft w:val="0"/>
          <w:marRight w:val="0"/>
          <w:marTop w:val="0"/>
          <w:marBottom w:val="120"/>
          <w:divBdr>
            <w:top w:val="none" w:sz="0" w:space="0" w:color="auto"/>
            <w:left w:val="none" w:sz="0" w:space="0" w:color="auto"/>
            <w:bottom w:val="none" w:sz="0" w:space="0" w:color="auto"/>
            <w:right w:val="none" w:sz="0" w:space="0" w:color="auto"/>
          </w:divBdr>
        </w:div>
        <w:div w:id="45645465">
          <w:marLeft w:val="0"/>
          <w:marRight w:val="0"/>
          <w:marTop w:val="0"/>
          <w:marBottom w:val="120"/>
          <w:divBdr>
            <w:top w:val="none" w:sz="0" w:space="0" w:color="auto"/>
            <w:left w:val="none" w:sz="0" w:space="0" w:color="auto"/>
            <w:bottom w:val="none" w:sz="0" w:space="0" w:color="auto"/>
            <w:right w:val="none" w:sz="0" w:space="0" w:color="auto"/>
          </w:divBdr>
        </w:div>
        <w:div w:id="1421561682">
          <w:marLeft w:val="0"/>
          <w:marRight w:val="0"/>
          <w:marTop w:val="0"/>
          <w:marBottom w:val="0"/>
          <w:divBdr>
            <w:top w:val="none" w:sz="0" w:space="0" w:color="auto"/>
            <w:left w:val="none" w:sz="0" w:space="0" w:color="auto"/>
            <w:bottom w:val="none" w:sz="0" w:space="0" w:color="auto"/>
            <w:right w:val="none" w:sz="0" w:space="0" w:color="auto"/>
          </w:divBdr>
        </w:div>
      </w:divsChild>
    </w:div>
    <w:div w:id="1343044439">
      <w:bodyDiv w:val="1"/>
      <w:marLeft w:val="0"/>
      <w:marRight w:val="0"/>
      <w:marTop w:val="0"/>
      <w:marBottom w:val="0"/>
      <w:divBdr>
        <w:top w:val="none" w:sz="0" w:space="0" w:color="auto"/>
        <w:left w:val="none" w:sz="0" w:space="0" w:color="auto"/>
        <w:bottom w:val="none" w:sz="0" w:space="0" w:color="auto"/>
        <w:right w:val="none" w:sz="0" w:space="0" w:color="auto"/>
      </w:divBdr>
    </w:div>
    <w:div w:id="1765222163">
      <w:bodyDiv w:val="1"/>
      <w:marLeft w:val="0"/>
      <w:marRight w:val="0"/>
      <w:marTop w:val="0"/>
      <w:marBottom w:val="0"/>
      <w:divBdr>
        <w:top w:val="none" w:sz="0" w:space="0" w:color="auto"/>
        <w:left w:val="none" w:sz="0" w:space="0" w:color="auto"/>
        <w:bottom w:val="none" w:sz="0" w:space="0" w:color="auto"/>
        <w:right w:val="none" w:sz="0" w:space="0" w:color="auto"/>
      </w:divBdr>
    </w:div>
    <w:div w:id="178718883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hyperlink" Target="http://www.lttt.uni-bayreuth.de/de/research/fachgruppen/Fachgruppe-ESuT/index.html" TargetMode="External"/><Relationship Id="rId4" Type="http://schemas.openxmlformats.org/officeDocument/2006/relationships/settings" Target="settings.xml"/><Relationship Id="rId9" Type="http://schemas.openxmlformats.org/officeDocument/2006/relationships/hyperlink" Target="http://www.lttt.uni-bayreuth.de/de/projects/Fachgruppe-ESu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23719-07A2-4684-B334-A64A095F8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4144</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o-ka-pi</Company>
  <LinksUpToDate>false</LinksUpToDate>
  <CharactersWithSpaces>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Ortmann</dc:creator>
  <cp:lastModifiedBy>Stich, Nadine</cp:lastModifiedBy>
  <cp:revision>25</cp:revision>
  <cp:lastPrinted>2014-03-24T14:05:00Z</cp:lastPrinted>
  <dcterms:created xsi:type="dcterms:W3CDTF">2015-05-28T15:16:00Z</dcterms:created>
  <dcterms:modified xsi:type="dcterms:W3CDTF">2018-07-19T11:34:00Z</dcterms:modified>
</cp:coreProperties>
</file>